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11019678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A54586" w:rsidRPr="00A54586" w:rsidRDefault="00A54586" w:rsidP="00A54586">
          <w:pPr>
            <w:pStyle w:val="a3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A54586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:rsidR="00A54586" w:rsidRPr="00A54586" w:rsidRDefault="00A54586">
          <w:pPr>
            <w:pStyle w:val="11"/>
            <w:tabs>
              <w:tab w:val="right" w:leader="hyphen" w:pos="9345"/>
            </w:tabs>
            <w:rPr>
              <w:rFonts w:eastAsiaTheme="minorEastAsia" w:cs="Times New Roman"/>
              <w:noProof/>
              <w:szCs w:val="24"/>
              <w:lang w:eastAsia="ru-RU"/>
            </w:rPr>
          </w:pPr>
          <w:r w:rsidRPr="00A54586">
            <w:rPr>
              <w:rFonts w:cs="Times New Roman"/>
              <w:szCs w:val="24"/>
            </w:rPr>
            <w:fldChar w:fldCharType="begin"/>
          </w:r>
          <w:r w:rsidRPr="00A54586">
            <w:rPr>
              <w:rFonts w:cs="Times New Roman"/>
              <w:szCs w:val="24"/>
            </w:rPr>
            <w:instrText xml:space="preserve"> TOC \o "1-2" \h \z \u </w:instrText>
          </w:r>
          <w:r w:rsidRPr="00A54586">
            <w:rPr>
              <w:rFonts w:cs="Times New Roman"/>
              <w:szCs w:val="24"/>
            </w:rPr>
            <w:fldChar w:fldCharType="separate"/>
          </w:r>
          <w:r w:rsidRPr="00A54586">
            <w:rPr>
              <w:rFonts w:cs="Times New Roman"/>
              <w:noProof/>
              <w:spacing w:val="-1"/>
              <w:szCs w:val="24"/>
            </w:rPr>
            <w:t>В</w:t>
          </w:r>
          <w:r w:rsidRPr="00A54586">
            <w:rPr>
              <w:rFonts w:cs="Times New Roman"/>
              <w:noProof/>
              <w:szCs w:val="24"/>
            </w:rPr>
            <w:t>веде</w:t>
          </w:r>
          <w:r w:rsidRPr="00A54586">
            <w:rPr>
              <w:rFonts w:cs="Times New Roman"/>
              <w:noProof/>
              <w:spacing w:val="-1"/>
              <w:szCs w:val="24"/>
            </w:rPr>
            <w:t>ни</w:t>
          </w:r>
          <w:r w:rsidRPr="00A54586">
            <w:rPr>
              <w:rFonts w:cs="Times New Roman"/>
              <w:noProof/>
              <w:szCs w:val="24"/>
            </w:rPr>
            <w:t>е</w:t>
          </w:r>
          <w:r w:rsidRPr="00A54586">
            <w:rPr>
              <w:rFonts w:cs="Times New Roman"/>
              <w:noProof/>
              <w:webHidden/>
              <w:szCs w:val="24"/>
            </w:rPr>
            <w:tab/>
            <w:t>- 5 -</w:t>
          </w:r>
        </w:p>
        <w:p w:rsidR="00A54586" w:rsidRPr="00A54586" w:rsidRDefault="00A54586">
          <w:pPr>
            <w:pStyle w:val="11"/>
            <w:tabs>
              <w:tab w:val="right" w:leader="hyphen" w:pos="9345"/>
            </w:tabs>
            <w:rPr>
              <w:rFonts w:eastAsiaTheme="minorEastAsia" w:cs="Times New Roman"/>
              <w:noProof/>
              <w:szCs w:val="24"/>
              <w:lang w:eastAsia="ru-RU"/>
            </w:rPr>
          </w:pPr>
          <w:r w:rsidRPr="00A54586">
            <w:rPr>
              <w:rFonts w:cs="Times New Roman"/>
              <w:noProof/>
              <w:szCs w:val="24"/>
            </w:rPr>
            <w:t>У</w:t>
          </w:r>
          <w:r w:rsidRPr="00A54586">
            <w:rPr>
              <w:rFonts w:cs="Times New Roman"/>
              <w:noProof/>
              <w:spacing w:val="-5"/>
              <w:szCs w:val="24"/>
            </w:rPr>
            <w:t>Т</w:t>
          </w:r>
          <w:r w:rsidRPr="00A54586">
            <w:rPr>
              <w:rFonts w:cs="Times New Roman"/>
              <w:noProof/>
              <w:spacing w:val="2"/>
              <w:szCs w:val="24"/>
            </w:rPr>
            <w:t>В</w:t>
          </w:r>
          <w:r w:rsidRPr="00A54586">
            <w:rPr>
              <w:rFonts w:cs="Times New Roman"/>
              <w:noProof/>
              <w:szCs w:val="24"/>
            </w:rPr>
            <w:t>ЕР</w:t>
          </w:r>
          <w:r w:rsidRPr="00A54586">
            <w:rPr>
              <w:rFonts w:cs="Times New Roman"/>
              <w:noProof/>
              <w:spacing w:val="1"/>
              <w:szCs w:val="24"/>
            </w:rPr>
            <w:t>Ж</w:t>
          </w:r>
          <w:r w:rsidRPr="00A54586">
            <w:rPr>
              <w:rFonts w:cs="Times New Roman"/>
              <w:noProof/>
              <w:spacing w:val="-1"/>
              <w:szCs w:val="24"/>
            </w:rPr>
            <w:t>Д</w:t>
          </w:r>
          <w:r w:rsidRPr="00A54586">
            <w:rPr>
              <w:rFonts w:cs="Times New Roman"/>
              <w:noProof/>
              <w:spacing w:val="1"/>
              <w:szCs w:val="24"/>
            </w:rPr>
            <w:t>А</w:t>
          </w:r>
          <w:r w:rsidRPr="00A54586">
            <w:rPr>
              <w:rFonts w:cs="Times New Roman"/>
              <w:noProof/>
              <w:szCs w:val="24"/>
            </w:rPr>
            <w:t>Е</w:t>
          </w:r>
          <w:r w:rsidRPr="00A54586">
            <w:rPr>
              <w:rFonts w:cs="Times New Roman"/>
              <w:noProof/>
              <w:spacing w:val="1"/>
              <w:szCs w:val="24"/>
            </w:rPr>
            <w:t>МА</w:t>
          </w:r>
          <w:r w:rsidRPr="00A54586">
            <w:rPr>
              <w:rFonts w:cs="Times New Roman"/>
              <w:noProof/>
              <w:szCs w:val="24"/>
            </w:rPr>
            <w:t>Я</w:t>
          </w:r>
          <w:r w:rsidRPr="00A54586">
            <w:rPr>
              <w:rFonts w:cs="Times New Roman"/>
              <w:noProof/>
              <w:spacing w:val="-30"/>
              <w:szCs w:val="24"/>
            </w:rPr>
            <w:t xml:space="preserve"> </w:t>
          </w:r>
          <w:r w:rsidRPr="00A54586">
            <w:rPr>
              <w:rFonts w:cs="Times New Roman"/>
              <w:noProof/>
              <w:spacing w:val="2"/>
              <w:szCs w:val="24"/>
            </w:rPr>
            <w:t>Ч</w:t>
          </w:r>
          <w:r w:rsidRPr="00A54586">
            <w:rPr>
              <w:rFonts w:cs="Times New Roman"/>
              <w:noProof/>
              <w:spacing w:val="1"/>
              <w:szCs w:val="24"/>
            </w:rPr>
            <w:t>А</w:t>
          </w:r>
          <w:r w:rsidRPr="00A54586">
            <w:rPr>
              <w:rFonts w:cs="Times New Roman"/>
              <w:noProof/>
              <w:szCs w:val="24"/>
            </w:rPr>
            <w:t>С</w:t>
          </w:r>
          <w:r w:rsidRPr="00A54586">
            <w:rPr>
              <w:rFonts w:cs="Times New Roman"/>
              <w:noProof/>
              <w:spacing w:val="-5"/>
              <w:szCs w:val="24"/>
            </w:rPr>
            <w:t>Т</w:t>
          </w:r>
          <w:r w:rsidRPr="00A54586">
            <w:rPr>
              <w:rFonts w:cs="Times New Roman"/>
              <w:noProof/>
              <w:spacing w:val="1"/>
              <w:szCs w:val="24"/>
            </w:rPr>
            <w:t>Ь</w:t>
          </w:r>
          <w:r w:rsidRPr="00A54586">
            <w:rPr>
              <w:rFonts w:cs="Times New Roman"/>
              <w:noProof/>
              <w:webHidden/>
              <w:szCs w:val="24"/>
            </w:rPr>
            <w:tab/>
            <w:t>- 11 -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- 11 -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здел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 xml:space="preserve"> 2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Существующие и перспективные балансы тепловой мощности источников тепловой энергии и тепловой нагрузки потребителей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- 15 -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здел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3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Существующие и перспективные балансы теплоносителя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- 32 -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здел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4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Основные положения мастер-плана развития систем теплоснабжения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- 34 -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здел</w:t>
          </w:r>
          <w:r w:rsidRPr="00A54586">
            <w:rPr>
              <w:rFonts w:ascii="Times New Roman" w:hAnsi="Times New Roman" w:cs="Times New Roman"/>
              <w:noProof/>
              <w:spacing w:val="57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5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55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Предложения по строительству, реконструкции, техническому перевооружению и (или) модернизации источников тепловой энергии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- 36 -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здел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6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Предложения по строительству, реконструкции и (или) модернизации тепловых сетей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- 39 -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здел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7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Предложения по переводу открытых систем теплоснабжения (горячего водоснабжения) в закрытые системы горячего водоснабжения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- 41 -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ел</w:t>
          </w:r>
          <w:r w:rsidRPr="00A54586">
            <w:rPr>
              <w:rFonts w:ascii="Times New Roman" w:hAnsi="Times New Roman" w:cs="Times New Roman"/>
              <w:noProof/>
              <w:spacing w:val="1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8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12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Перспективные топливные балансы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- 42 -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9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Инвестиции в строительство, реконструкцию, техническое перевооружение и (или) модернизацию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- 47 -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10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Решение о присвоении статуса единой теплоснабжающей организации (организациям)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- 48 -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11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Решения о распределении тепловой нагрузки между источниками тепловой энергии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- 51 -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12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Решения по бесхозяйным тепловым сетям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- 52 -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13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- 53 -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14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Индикаторы развития систем теплоснабжения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- 54 -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зд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ел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15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Ценовые (тарифные) последствия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- 55 -</w:t>
          </w:r>
        </w:p>
        <w:p w:rsidR="00A54586" w:rsidRPr="00A54586" w:rsidRDefault="00A54586">
          <w:pPr>
            <w:pStyle w:val="11"/>
            <w:tabs>
              <w:tab w:val="right" w:leader="hyphen" w:pos="9345"/>
            </w:tabs>
            <w:rPr>
              <w:rFonts w:eastAsiaTheme="minorEastAsia" w:cs="Times New Roman"/>
              <w:noProof/>
              <w:szCs w:val="24"/>
              <w:lang w:eastAsia="ru-RU"/>
            </w:rPr>
          </w:pPr>
          <w:r w:rsidRPr="00A54586">
            <w:rPr>
              <w:rFonts w:cs="Times New Roman"/>
              <w:noProof/>
              <w:spacing w:val="-2"/>
              <w:szCs w:val="24"/>
            </w:rPr>
            <w:t>О</w:t>
          </w:r>
          <w:r w:rsidRPr="00A54586">
            <w:rPr>
              <w:rFonts w:cs="Times New Roman"/>
              <w:noProof/>
              <w:spacing w:val="1"/>
              <w:szCs w:val="24"/>
            </w:rPr>
            <w:t>БО</w:t>
          </w:r>
          <w:r w:rsidRPr="00A54586">
            <w:rPr>
              <w:rFonts w:cs="Times New Roman"/>
              <w:noProof/>
              <w:spacing w:val="-1"/>
              <w:szCs w:val="24"/>
            </w:rPr>
            <w:t>С</w:t>
          </w:r>
          <w:r w:rsidRPr="00A54586">
            <w:rPr>
              <w:rFonts w:cs="Times New Roman"/>
              <w:noProof/>
              <w:szCs w:val="24"/>
            </w:rPr>
            <w:t>Н</w:t>
          </w:r>
          <w:r w:rsidRPr="00A54586">
            <w:rPr>
              <w:rFonts w:cs="Times New Roman"/>
              <w:noProof/>
              <w:spacing w:val="1"/>
              <w:szCs w:val="24"/>
            </w:rPr>
            <w:t>О</w:t>
          </w:r>
          <w:r w:rsidRPr="00A54586">
            <w:rPr>
              <w:rFonts w:cs="Times New Roman"/>
              <w:noProof/>
              <w:szCs w:val="24"/>
            </w:rPr>
            <w:t>ВЫВ</w:t>
          </w:r>
          <w:r w:rsidRPr="00A54586">
            <w:rPr>
              <w:rFonts w:cs="Times New Roman"/>
              <w:noProof/>
              <w:spacing w:val="1"/>
              <w:szCs w:val="24"/>
            </w:rPr>
            <w:t>А</w:t>
          </w:r>
          <w:r w:rsidRPr="00A54586">
            <w:rPr>
              <w:rFonts w:cs="Times New Roman"/>
              <w:noProof/>
              <w:szCs w:val="24"/>
            </w:rPr>
            <w:t>Ю</w:t>
          </w:r>
          <w:r w:rsidRPr="00A54586">
            <w:rPr>
              <w:rFonts w:cs="Times New Roman"/>
              <w:noProof/>
              <w:spacing w:val="-1"/>
              <w:szCs w:val="24"/>
            </w:rPr>
            <w:t>Щ</w:t>
          </w:r>
          <w:r w:rsidRPr="00A54586">
            <w:rPr>
              <w:rFonts w:cs="Times New Roman"/>
              <w:noProof/>
              <w:szCs w:val="24"/>
            </w:rPr>
            <w:t>ИЕ</w:t>
          </w:r>
          <w:r w:rsidRPr="00A54586">
            <w:rPr>
              <w:rFonts w:cs="Times New Roman"/>
              <w:noProof/>
              <w:spacing w:val="-45"/>
              <w:szCs w:val="24"/>
            </w:rPr>
            <w:t xml:space="preserve"> </w:t>
          </w:r>
          <w:r w:rsidRPr="00A54586">
            <w:rPr>
              <w:rFonts w:cs="Times New Roman"/>
              <w:noProof/>
              <w:szCs w:val="24"/>
            </w:rPr>
            <w:t>М</w:t>
          </w:r>
          <w:r w:rsidRPr="00A54586">
            <w:rPr>
              <w:rFonts w:cs="Times New Roman"/>
              <w:noProof/>
              <w:spacing w:val="1"/>
              <w:szCs w:val="24"/>
            </w:rPr>
            <w:t>А</w:t>
          </w:r>
          <w:r w:rsidRPr="00A54586">
            <w:rPr>
              <w:rFonts w:cs="Times New Roman"/>
              <w:noProof/>
              <w:spacing w:val="-1"/>
              <w:szCs w:val="24"/>
            </w:rPr>
            <w:t>ТЕ</w:t>
          </w:r>
          <w:r w:rsidRPr="00A54586">
            <w:rPr>
              <w:rFonts w:cs="Times New Roman"/>
              <w:noProof/>
              <w:szCs w:val="24"/>
            </w:rPr>
            <w:t>РИ</w:t>
          </w:r>
          <w:r w:rsidRPr="00A54586">
            <w:rPr>
              <w:rFonts w:cs="Times New Roman"/>
              <w:noProof/>
              <w:spacing w:val="1"/>
              <w:szCs w:val="24"/>
            </w:rPr>
            <w:t>А</w:t>
          </w:r>
          <w:r w:rsidRPr="00A54586">
            <w:rPr>
              <w:rFonts w:cs="Times New Roman"/>
              <w:noProof/>
              <w:szCs w:val="24"/>
            </w:rPr>
            <w:t>ЛЫ</w:t>
          </w:r>
          <w:r w:rsidRPr="00A54586">
            <w:rPr>
              <w:rFonts w:cs="Times New Roman"/>
              <w:noProof/>
              <w:webHidden/>
              <w:szCs w:val="24"/>
            </w:rPr>
            <w:tab/>
            <w:t>56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3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4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Существующее положение в сфере производства, передачи и потребления тепловой энергии для целей теплоснабжения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56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а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2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Существующее и перспективное потребление тепловой энергии на цели теплоснабжения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125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а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3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16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Электронная модель системы теплоснабжения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127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lastRenderedPageBreak/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ва</w:t>
          </w:r>
          <w:r w:rsidRPr="00A54586">
            <w:rPr>
              <w:rFonts w:ascii="Times New Roman" w:hAnsi="Times New Roman" w:cs="Times New Roman"/>
              <w:noProof/>
              <w:spacing w:val="32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4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30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Существующие и перспективные балансы тепловой мощности источников тепловой энергии и тепловой нагрузки потребителей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128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33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5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Мастер-план развития систем теплоснабжения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130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Глава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6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132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2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7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Предложения по строительству, реконструкции, техническому перевооружению и (или) модернизации источников тепловой энергии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134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а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8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Предложения по строительству, реконструкции и (или) модернизации тепловых сетей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136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138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а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10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Пе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р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спективные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то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пливные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б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нсы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139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а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11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. Оц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е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нк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а </w:t>
          </w:r>
          <w:r w:rsidRPr="00A54586">
            <w:rPr>
              <w:rFonts w:ascii="Times New Roman" w:hAnsi="Times New Roman" w:cs="Times New Roman"/>
              <w:noProof/>
              <w:spacing w:val="-4"/>
              <w:sz w:val="24"/>
              <w:szCs w:val="24"/>
            </w:rPr>
            <w:t>н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д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еж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н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о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с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т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и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т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е</w:t>
          </w:r>
          <w:r w:rsidRPr="00A54586">
            <w:rPr>
              <w:rFonts w:ascii="Times New Roman" w:hAnsi="Times New Roman" w:cs="Times New Roman"/>
              <w:noProof/>
              <w:spacing w:val="-4"/>
              <w:sz w:val="24"/>
              <w:szCs w:val="24"/>
            </w:rPr>
            <w:t>п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лос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н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б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же</w:t>
          </w: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141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ва 1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2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Обоснование инвестиций в строительство, реконструкцию, техническое перевооружение и (или) модернизацию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143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pacing w:val="-1"/>
              <w:sz w:val="24"/>
              <w:szCs w:val="24"/>
            </w:rPr>
            <w:t>Г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л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-3"/>
              <w:sz w:val="24"/>
              <w:szCs w:val="24"/>
            </w:rPr>
            <w:t>в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а</w:t>
          </w:r>
          <w:r w:rsidRPr="00A54586">
            <w:rPr>
              <w:rFonts w:ascii="Times New Roman" w:hAnsi="Times New Roman" w:cs="Times New Roman"/>
              <w:noProof/>
              <w:spacing w:val="59"/>
              <w:sz w:val="24"/>
              <w:szCs w:val="24"/>
            </w:rPr>
            <w:t xml:space="preserve"> </w:t>
          </w:r>
          <w:r w:rsidRPr="00A54586">
            <w:rPr>
              <w:rFonts w:ascii="Times New Roman" w:hAnsi="Times New Roman" w:cs="Times New Roman"/>
              <w:noProof/>
              <w:spacing w:val="1"/>
              <w:sz w:val="24"/>
              <w:szCs w:val="24"/>
            </w:rPr>
            <w:t>13</w:t>
          </w: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. Индикаторы развития систем теплоснабжения поселения, городского округа, города федерального значения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144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Глава 14. Ценовые (тарифные) последствия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145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Глава 15. Реестр единых теплоснабжающих организаций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203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Глава 16. Реестр мероприятий схемы теплоснабжения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206</w:t>
          </w:r>
        </w:p>
        <w:p w:rsidR="00A54586" w:rsidRPr="00A54586" w:rsidRDefault="00A54586" w:rsidP="00A54586">
          <w:pPr>
            <w:pStyle w:val="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54586">
            <w:rPr>
              <w:rFonts w:ascii="Times New Roman" w:hAnsi="Times New Roman" w:cs="Times New Roman"/>
              <w:noProof/>
              <w:sz w:val="24"/>
              <w:szCs w:val="24"/>
            </w:rPr>
            <w:t>Глава 17. Замечания и предложения к проекту схемы теплоснабжения</w:t>
          </w:r>
          <w:r w:rsidRPr="00A54586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  <w:t>207</w:t>
          </w:r>
        </w:p>
        <w:p w:rsidR="00A54586" w:rsidRDefault="00A54586">
          <w:r w:rsidRPr="00A5458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A54586" w:rsidRPr="00A54586" w:rsidRDefault="00A54586">
      <w:pPr>
        <w:rPr>
          <w:color w:val="FFFFFF" w:themeColor="background1"/>
        </w:rPr>
      </w:pPr>
    </w:p>
    <w:p w:rsidR="00A54586" w:rsidRPr="00A54586" w:rsidRDefault="00A54586">
      <w:pPr>
        <w:rPr>
          <w:color w:val="FFFFFF" w:themeColor="background1"/>
        </w:rPr>
      </w:pPr>
      <w:r w:rsidRPr="00A54586">
        <w:rPr>
          <w:color w:val="FFFFFF" w:themeColor="background1"/>
        </w:rPr>
        <w:fldChar w:fldCharType="begin"/>
      </w:r>
      <w:r w:rsidRPr="00A54586">
        <w:rPr>
          <w:color w:val="FFFFFF" w:themeColor="background1"/>
        </w:rPr>
        <w:instrText xml:space="preserve"> </w:instrText>
      </w:r>
      <w:proofErr w:type="gramStart"/>
      <w:r w:rsidRPr="00A54586">
        <w:rPr>
          <w:color w:val="FFFFFF" w:themeColor="background1"/>
        </w:rPr>
        <w:instrText>RD  "</w:instrText>
      </w:r>
      <w:proofErr w:type="gramEnd"/>
      <w:r w:rsidRPr="00A54586">
        <w:rPr>
          <w:color w:val="FFFFFF" w:themeColor="background1"/>
        </w:rPr>
        <w:instrText xml:space="preserve">C:\\Users\\Artem\\Desktop\\гот схема23-41\\5. УТВЕРЖДАЕМАЯ ЧАСТЬ.docx" </w:instrText>
      </w:r>
      <w:r w:rsidRPr="00A54586">
        <w:rPr>
          <w:color w:val="FFFFFF" w:themeColor="background1"/>
        </w:rPr>
        <w:fldChar w:fldCharType="end"/>
      </w:r>
    </w:p>
    <w:p w:rsidR="00A54586" w:rsidRPr="00A54586" w:rsidRDefault="00A54586">
      <w:pPr>
        <w:rPr>
          <w:color w:val="FFFFFF" w:themeColor="background1"/>
        </w:rPr>
      </w:pPr>
      <w:r w:rsidRPr="00A54586">
        <w:rPr>
          <w:color w:val="FFFFFF" w:themeColor="background1"/>
        </w:rPr>
        <w:fldChar w:fldCharType="begin"/>
      </w:r>
      <w:r w:rsidRPr="00A54586">
        <w:rPr>
          <w:color w:val="FFFFFF" w:themeColor="background1"/>
        </w:rPr>
        <w:instrText xml:space="preserve"> </w:instrText>
      </w:r>
      <w:proofErr w:type="gramStart"/>
      <w:r w:rsidRPr="00A54586">
        <w:rPr>
          <w:color w:val="FFFFFF" w:themeColor="background1"/>
        </w:rPr>
        <w:instrText>RD  "</w:instrText>
      </w:r>
      <w:proofErr w:type="gramEnd"/>
      <w:r w:rsidRPr="00A54586">
        <w:rPr>
          <w:color w:val="FFFFFF" w:themeColor="background1"/>
        </w:rPr>
        <w:instrText>C:\\Users\\Artem\\Desktop\\г</w:instrText>
      </w:r>
      <w:bookmarkStart w:id="0" w:name="_GoBack"/>
      <w:bookmarkEnd w:id="0"/>
      <w:r w:rsidRPr="00A54586">
        <w:rPr>
          <w:color w:val="FFFFFF" w:themeColor="background1"/>
        </w:rPr>
        <w:instrText>от схема23-41\\6. ОБОСН. МАТ..</w:instrText>
      </w:r>
      <w:proofErr w:type="spellStart"/>
      <w:r w:rsidRPr="00A54586">
        <w:rPr>
          <w:color w:val="FFFFFF" w:themeColor="background1"/>
        </w:rPr>
        <w:instrText>docx</w:instrText>
      </w:r>
      <w:proofErr w:type="spellEnd"/>
      <w:r w:rsidRPr="00A54586">
        <w:rPr>
          <w:color w:val="FFFFFF" w:themeColor="background1"/>
        </w:rPr>
        <w:instrText xml:space="preserve">" </w:instrText>
      </w:r>
      <w:r w:rsidRPr="00A54586">
        <w:rPr>
          <w:color w:val="FFFFFF" w:themeColor="background1"/>
        </w:rPr>
        <w:fldChar w:fldCharType="end"/>
      </w:r>
    </w:p>
    <w:sectPr w:rsidR="00A54586" w:rsidRPr="00A54586" w:rsidSect="00A54586">
      <w:footerReference w:type="default" r:id="rId7"/>
      <w:pgSz w:w="11906" w:h="16838"/>
      <w:pgMar w:top="1134" w:right="850" w:bottom="1134" w:left="1701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937" w:rsidRDefault="00884937" w:rsidP="00A54586">
      <w:pPr>
        <w:spacing w:after="0" w:line="240" w:lineRule="auto"/>
      </w:pPr>
      <w:r>
        <w:separator/>
      </w:r>
    </w:p>
  </w:endnote>
  <w:endnote w:type="continuationSeparator" w:id="0">
    <w:p w:rsidR="00884937" w:rsidRDefault="00884937" w:rsidP="00A54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7752927"/>
      <w:docPartObj>
        <w:docPartGallery w:val="Page Numbers (Bottom of Page)"/>
        <w:docPartUnique/>
      </w:docPartObj>
    </w:sdtPr>
    <w:sdtContent>
      <w:p w:rsidR="00A54586" w:rsidRDefault="00A5458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4586" w:rsidRDefault="00A545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937" w:rsidRDefault="00884937" w:rsidP="00A54586">
      <w:pPr>
        <w:spacing w:after="0" w:line="240" w:lineRule="auto"/>
      </w:pPr>
      <w:r>
        <w:separator/>
      </w:r>
    </w:p>
  </w:footnote>
  <w:footnote w:type="continuationSeparator" w:id="0">
    <w:p w:rsidR="00884937" w:rsidRDefault="00884937" w:rsidP="00A54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86"/>
    <w:rsid w:val="00884937"/>
    <w:rsid w:val="00A5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3DEC"/>
  <w15:chartTrackingRefBased/>
  <w15:docId w15:val="{55A4021F-E6D0-4005-97EB-7D9E4B11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5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5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A5458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54586"/>
    <w:pPr>
      <w:spacing w:after="100"/>
    </w:pPr>
    <w:rPr>
      <w:rFonts w:ascii="Times New Roman" w:hAnsi="Times New Roman"/>
      <w:sz w:val="24"/>
    </w:rPr>
  </w:style>
  <w:style w:type="paragraph" w:styleId="3">
    <w:name w:val="toc 3"/>
    <w:basedOn w:val="a"/>
    <w:next w:val="a"/>
    <w:autoRedefine/>
    <w:uiPriority w:val="39"/>
    <w:unhideWhenUsed/>
    <w:rsid w:val="00A54586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A54586"/>
    <w:pPr>
      <w:tabs>
        <w:tab w:val="right" w:leader="hyphen" w:pos="9214"/>
      </w:tabs>
      <w:spacing w:after="100"/>
      <w:ind w:left="220"/>
    </w:pPr>
  </w:style>
  <w:style w:type="paragraph" w:styleId="a4">
    <w:name w:val="header"/>
    <w:basedOn w:val="a"/>
    <w:link w:val="a5"/>
    <w:uiPriority w:val="99"/>
    <w:unhideWhenUsed/>
    <w:rsid w:val="00A54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4586"/>
  </w:style>
  <w:style w:type="paragraph" w:styleId="a6">
    <w:name w:val="footer"/>
    <w:basedOn w:val="a"/>
    <w:link w:val="a7"/>
    <w:uiPriority w:val="99"/>
    <w:unhideWhenUsed/>
    <w:rsid w:val="00A54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4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5CDB8-13B7-42C9-9BB1-1F12059B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1</cp:revision>
  <dcterms:created xsi:type="dcterms:W3CDTF">2022-06-30T11:40:00Z</dcterms:created>
  <dcterms:modified xsi:type="dcterms:W3CDTF">2022-06-30T11:44:00Z</dcterms:modified>
</cp:coreProperties>
</file>