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4D3F" w:rsidRPr="00F747BE" w:rsidRDefault="002F4D3F" w:rsidP="000A1CD4">
      <w:pPr>
        <w:pageBreakBefore/>
        <w:tabs>
          <w:tab w:val="left" w:pos="284"/>
        </w:tabs>
        <w:spacing w:after="0" w:line="240" w:lineRule="auto"/>
        <w:contextualSpacing/>
        <w:jc w:val="center"/>
        <w:outlineLvl w:val="0"/>
        <w:rPr>
          <w:rFonts w:ascii="Times New Roman" w:eastAsia="Times New Roman" w:hAnsi="Times New Roman" w:cs="Times New Roman"/>
          <w:lang w:eastAsia="ru-RU"/>
        </w:rPr>
      </w:pPr>
      <w:r w:rsidRPr="00F747BE">
        <w:rPr>
          <w:rFonts w:ascii="Times New Roman" w:eastAsia="Times New Roman" w:hAnsi="Times New Roman" w:cs="Times New Roman"/>
          <w:lang w:eastAsia="ru-RU"/>
        </w:rPr>
        <w:t xml:space="preserve">РАЗДЕЛ 1.2. ИНФОРМАЦИОННАЯ КАРТА </w:t>
      </w:r>
    </w:p>
    <w:p w:rsidR="002F4D3F" w:rsidRPr="00F747BE" w:rsidRDefault="002F4D3F" w:rsidP="000A1CD4">
      <w:pPr>
        <w:spacing w:after="0" w:line="240" w:lineRule="auto"/>
        <w:contextualSpacing/>
        <w:jc w:val="both"/>
        <w:rPr>
          <w:rFonts w:ascii="Times New Roman" w:eastAsia="Times New Roman" w:hAnsi="Times New Roman" w:cs="Times New Roman"/>
          <w:lang w:eastAsia="ru-RU"/>
        </w:rPr>
      </w:pPr>
    </w:p>
    <w:p w:rsidR="002F4D3F" w:rsidRPr="00F747BE" w:rsidRDefault="002F4D3F" w:rsidP="002D7FAF">
      <w:pPr>
        <w:keepNext/>
        <w:keepLines/>
        <w:widowControl w:val="0"/>
        <w:suppressLineNumbers/>
        <w:spacing w:after="0" w:line="240" w:lineRule="auto"/>
        <w:contextualSpacing/>
        <w:jc w:val="center"/>
        <w:rPr>
          <w:rFonts w:ascii="Times New Roman" w:eastAsia="Times New Roman" w:hAnsi="Times New Roman" w:cs="Times New Roman"/>
          <w:lang w:eastAsia="ru-RU"/>
        </w:rPr>
      </w:pPr>
      <w:r w:rsidRPr="00F747BE">
        <w:rPr>
          <w:rFonts w:ascii="Times New Roman" w:eastAsia="Times New Roman" w:hAnsi="Times New Roman" w:cs="Times New Roman"/>
          <w:lang w:eastAsia="ru-RU"/>
        </w:rPr>
        <w:t>Электронный аукцион проводится в соответствии с требованиями Федерального закона от 05.04.2013г. № 44-ФЗ «О контрактной системе в сфере закупок товаров, работ, услуг для обеспечения государственных и муниципальных нужд» (далее – Закон о контрактной системе)</w:t>
      </w:r>
    </w:p>
    <w:p w:rsidR="002F4D3F" w:rsidRPr="00F747BE" w:rsidRDefault="002F4D3F" w:rsidP="000A1CD4">
      <w:pPr>
        <w:keepNext/>
        <w:keepLines/>
        <w:widowControl w:val="0"/>
        <w:suppressLineNumbers/>
        <w:spacing w:after="0" w:line="240" w:lineRule="auto"/>
        <w:contextualSpacing/>
        <w:jc w:val="both"/>
        <w:rPr>
          <w:rFonts w:ascii="Times New Roman" w:eastAsia="Times New Roman" w:hAnsi="Times New Roman" w:cs="Times New Roman"/>
          <w:lang w:eastAsia="ru-RU"/>
        </w:rPr>
      </w:pPr>
    </w:p>
    <w:tbl>
      <w:tblPr>
        <w:tblW w:w="4945" w:type="pct"/>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
        <w:gridCol w:w="472"/>
        <w:gridCol w:w="49"/>
        <w:gridCol w:w="28"/>
        <w:gridCol w:w="9976"/>
        <w:gridCol w:w="28"/>
      </w:tblGrid>
      <w:tr w:rsidR="002F4D3F" w:rsidRPr="00F747BE" w:rsidTr="0099667D">
        <w:trPr>
          <w:gridAfter w:val="1"/>
          <w:wAfter w:w="13" w:type="pct"/>
          <w:jc w:val="center"/>
        </w:trPr>
        <w:tc>
          <w:tcPr>
            <w:tcW w:w="239" w:type="pct"/>
            <w:gridSpan w:val="2"/>
          </w:tcPr>
          <w:p w:rsidR="002F4D3F" w:rsidRPr="00F747BE" w:rsidRDefault="002F4D3F" w:rsidP="007F017B">
            <w:pPr>
              <w:numPr>
                <w:ilvl w:val="0"/>
                <w:numId w:val="1"/>
              </w:numPr>
              <w:spacing w:after="0" w:line="240" w:lineRule="auto"/>
              <w:contextualSpacing/>
              <w:jc w:val="center"/>
              <w:rPr>
                <w:rFonts w:ascii="Times New Roman" w:eastAsia="Times New Roman" w:hAnsi="Times New Roman" w:cs="Times New Roman"/>
                <w:b/>
                <w:lang w:eastAsia="ru-RU"/>
              </w:rPr>
            </w:pPr>
          </w:p>
        </w:tc>
        <w:tc>
          <w:tcPr>
            <w:tcW w:w="4747" w:type="pct"/>
            <w:gridSpan w:val="3"/>
          </w:tcPr>
          <w:p w:rsidR="002F4D3F" w:rsidRPr="00F747BE" w:rsidRDefault="002F4D3F"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Наименование заказчика</w:t>
            </w:r>
          </w:p>
        </w:tc>
      </w:tr>
      <w:tr w:rsidR="002F4D3F" w:rsidRPr="00F747BE" w:rsidTr="00E01E09">
        <w:trPr>
          <w:gridAfter w:val="1"/>
          <w:wAfter w:w="13" w:type="pct"/>
          <w:jc w:val="center"/>
        </w:trPr>
        <w:tc>
          <w:tcPr>
            <w:tcW w:w="4987" w:type="pct"/>
            <w:gridSpan w:val="5"/>
          </w:tcPr>
          <w:p w:rsidR="002F4D3F" w:rsidRPr="00F747BE" w:rsidRDefault="002F4D3F"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Cs/>
                <w:lang w:eastAsia="ru-RU"/>
              </w:rPr>
              <w:t xml:space="preserve">Администрация городского поселения город Россошь Россошанского муниципального района Воронежской области </w:t>
            </w:r>
          </w:p>
        </w:tc>
      </w:tr>
      <w:tr w:rsidR="002F4D3F" w:rsidRPr="00F747BE" w:rsidTr="0099667D">
        <w:trPr>
          <w:gridAfter w:val="1"/>
          <w:wAfter w:w="13" w:type="pct"/>
          <w:jc w:val="center"/>
        </w:trPr>
        <w:tc>
          <w:tcPr>
            <w:tcW w:w="239" w:type="pct"/>
            <w:gridSpan w:val="2"/>
          </w:tcPr>
          <w:p w:rsidR="002F4D3F" w:rsidRPr="00F747BE" w:rsidRDefault="002F4D3F" w:rsidP="000A1CD4">
            <w:pPr>
              <w:numPr>
                <w:ilvl w:val="0"/>
                <w:numId w:val="1"/>
              </w:numPr>
              <w:spacing w:after="0" w:line="240" w:lineRule="auto"/>
              <w:contextualSpacing/>
              <w:jc w:val="both"/>
              <w:rPr>
                <w:rFonts w:ascii="Times New Roman" w:eastAsia="Times New Roman" w:hAnsi="Times New Roman" w:cs="Times New Roman"/>
                <w:b/>
                <w:lang w:eastAsia="ru-RU"/>
              </w:rPr>
            </w:pPr>
          </w:p>
        </w:tc>
        <w:tc>
          <w:tcPr>
            <w:tcW w:w="4747" w:type="pct"/>
            <w:gridSpan w:val="3"/>
          </w:tcPr>
          <w:p w:rsidR="002F4D3F" w:rsidRPr="00F747BE" w:rsidRDefault="002F4D3F"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 xml:space="preserve">Форма и наименование аукциона </w:t>
            </w:r>
          </w:p>
        </w:tc>
      </w:tr>
      <w:tr w:rsidR="002F4D3F" w:rsidRPr="00F747BE" w:rsidTr="00E01E09">
        <w:trPr>
          <w:gridAfter w:val="1"/>
          <w:wAfter w:w="13" w:type="pct"/>
          <w:jc w:val="center"/>
        </w:trPr>
        <w:tc>
          <w:tcPr>
            <w:tcW w:w="4987" w:type="pct"/>
            <w:gridSpan w:val="5"/>
          </w:tcPr>
          <w:p w:rsidR="00BC3488" w:rsidRPr="0099667D" w:rsidRDefault="002F4D3F" w:rsidP="00BC3488">
            <w:pPr>
              <w:spacing w:after="0" w:line="240" w:lineRule="auto"/>
              <w:contextualSpacing/>
              <w:jc w:val="both"/>
              <w:rPr>
                <w:rFonts w:ascii="Times New Roman" w:eastAsia="Times New Roman" w:hAnsi="Times New Roman" w:cs="Times New Roman"/>
                <w:lang w:eastAsia="ru-RU"/>
              </w:rPr>
            </w:pPr>
            <w:r w:rsidRPr="0099667D">
              <w:rPr>
                <w:rFonts w:ascii="Times New Roman" w:eastAsia="Times New Roman" w:hAnsi="Times New Roman" w:cs="Times New Roman"/>
                <w:lang w:eastAsia="ru-RU"/>
              </w:rPr>
              <w:t xml:space="preserve">Электронный аукцион на выполнение подрядных работ по </w:t>
            </w:r>
            <w:r w:rsidR="0099667D" w:rsidRPr="0099667D">
              <w:rPr>
                <w:rFonts w:ascii="Times New Roman" w:eastAsia="Times New Roman" w:hAnsi="Times New Roman" w:cs="Times New Roman"/>
                <w:lang w:eastAsia="ru-RU"/>
              </w:rPr>
              <w:t>устройству проезжей части в районе экопарка "Каялов бор", расположенного по адресу: Воронежская обл., г. Россошь, пл. Октябрьская, 217 (от км0+052 до км0+352)</w:t>
            </w:r>
          </w:p>
          <w:p w:rsidR="002F4D3F" w:rsidRPr="0099667D" w:rsidRDefault="001E4955" w:rsidP="0099667D">
            <w:pPr>
              <w:spacing w:after="0" w:line="240" w:lineRule="auto"/>
              <w:contextualSpacing/>
              <w:jc w:val="both"/>
              <w:rPr>
                <w:rFonts w:ascii="Times New Roman" w:eastAsia="Times New Roman" w:hAnsi="Times New Roman" w:cs="Times New Roman"/>
                <w:lang w:eastAsia="ru-RU"/>
              </w:rPr>
            </w:pPr>
            <w:hyperlink r:id="rId7" w:history="1">
              <w:r w:rsidR="002F4D3F" w:rsidRPr="0099667D">
                <w:rPr>
                  <w:rFonts w:ascii="Times New Roman" w:eastAsia="Times New Roman" w:hAnsi="Times New Roman" w:cs="Times New Roman"/>
                  <w:b/>
                  <w:bCs/>
                  <w:lang w:eastAsia="ru-RU"/>
                </w:rPr>
                <w:t>Идентификационный код закупки</w:t>
              </w:r>
            </w:hyperlink>
            <w:r w:rsidR="002F4D3F" w:rsidRPr="0099667D">
              <w:rPr>
                <w:rFonts w:ascii="Times New Roman" w:eastAsia="Times New Roman" w:hAnsi="Times New Roman" w:cs="Times New Roman"/>
                <w:b/>
                <w:bCs/>
                <w:lang w:eastAsia="ru-RU"/>
              </w:rPr>
              <w:t>:</w:t>
            </w:r>
            <w:r w:rsidR="00870442" w:rsidRPr="0099667D">
              <w:rPr>
                <w:rFonts w:ascii="Times New Roman" w:eastAsia="Times New Roman" w:hAnsi="Times New Roman" w:cs="Times New Roman"/>
                <w:lang w:eastAsia="ru-RU"/>
              </w:rPr>
              <w:t xml:space="preserve"> </w:t>
            </w:r>
            <w:r w:rsidR="0099667D" w:rsidRPr="0099667D">
              <w:rPr>
                <w:rFonts w:ascii="Times New Roman" w:eastAsia="Times New Roman" w:hAnsi="Times New Roman" w:cs="Times New Roman"/>
                <w:lang w:eastAsia="ru-RU"/>
              </w:rPr>
              <w:t>213362701375936270100100230014211244</w:t>
            </w:r>
          </w:p>
        </w:tc>
      </w:tr>
      <w:tr w:rsidR="002F4D3F" w:rsidRPr="00F747BE" w:rsidTr="0099667D">
        <w:trPr>
          <w:gridAfter w:val="1"/>
          <w:wAfter w:w="13" w:type="pct"/>
          <w:jc w:val="center"/>
        </w:trPr>
        <w:tc>
          <w:tcPr>
            <w:tcW w:w="239" w:type="pct"/>
            <w:gridSpan w:val="2"/>
          </w:tcPr>
          <w:p w:rsidR="002F4D3F" w:rsidRPr="00F747BE" w:rsidRDefault="002F4D3F" w:rsidP="000A1CD4">
            <w:pPr>
              <w:numPr>
                <w:ilvl w:val="0"/>
                <w:numId w:val="1"/>
              </w:numPr>
              <w:spacing w:after="0" w:line="240" w:lineRule="auto"/>
              <w:contextualSpacing/>
              <w:jc w:val="both"/>
              <w:rPr>
                <w:rFonts w:ascii="Times New Roman" w:eastAsia="Times New Roman" w:hAnsi="Times New Roman" w:cs="Times New Roman"/>
                <w:b/>
                <w:lang w:eastAsia="ru-RU"/>
              </w:rPr>
            </w:pPr>
          </w:p>
        </w:tc>
        <w:tc>
          <w:tcPr>
            <w:tcW w:w="4747" w:type="pct"/>
            <w:gridSpan w:val="3"/>
          </w:tcPr>
          <w:p w:rsidR="002F4D3F" w:rsidRPr="00F747BE" w:rsidRDefault="002F4D3F" w:rsidP="007F017B">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Способ определения поставщика</w:t>
            </w:r>
          </w:p>
        </w:tc>
      </w:tr>
      <w:tr w:rsidR="002F4D3F" w:rsidRPr="00F747BE" w:rsidTr="00E01E09">
        <w:trPr>
          <w:gridAfter w:val="1"/>
          <w:wAfter w:w="13" w:type="pct"/>
          <w:jc w:val="center"/>
        </w:trPr>
        <w:tc>
          <w:tcPr>
            <w:tcW w:w="4987" w:type="pct"/>
            <w:gridSpan w:val="5"/>
          </w:tcPr>
          <w:p w:rsidR="002F4D3F" w:rsidRPr="00F747BE" w:rsidRDefault="002F4D3F"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lang w:eastAsia="ru-RU"/>
              </w:rPr>
              <w:t>Электронный аукцион</w:t>
            </w:r>
          </w:p>
        </w:tc>
      </w:tr>
      <w:tr w:rsidR="002F4D3F" w:rsidRPr="00F747BE" w:rsidTr="0099667D">
        <w:trPr>
          <w:gridAfter w:val="1"/>
          <w:wAfter w:w="13" w:type="pct"/>
          <w:jc w:val="center"/>
        </w:trPr>
        <w:tc>
          <w:tcPr>
            <w:tcW w:w="239" w:type="pct"/>
            <w:gridSpan w:val="2"/>
          </w:tcPr>
          <w:p w:rsidR="002F4D3F" w:rsidRPr="00F747BE" w:rsidRDefault="002F4D3F" w:rsidP="000A1CD4">
            <w:pPr>
              <w:numPr>
                <w:ilvl w:val="0"/>
                <w:numId w:val="1"/>
              </w:numPr>
              <w:spacing w:after="0" w:line="240" w:lineRule="auto"/>
              <w:contextualSpacing/>
              <w:jc w:val="both"/>
              <w:rPr>
                <w:rFonts w:ascii="Times New Roman" w:eastAsia="Times New Roman" w:hAnsi="Times New Roman" w:cs="Times New Roman"/>
                <w:b/>
                <w:lang w:eastAsia="ru-RU"/>
              </w:rPr>
            </w:pPr>
          </w:p>
        </w:tc>
        <w:tc>
          <w:tcPr>
            <w:tcW w:w="4747" w:type="pct"/>
            <w:gridSpan w:val="3"/>
          </w:tcPr>
          <w:p w:rsidR="002F4D3F" w:rsidRPr="00F747BE" w:rsidRDefault="002F4D3F"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Наименование электронной площадки в информационно-телекоммуникационной сети «Интернет»</w:t>
            </w:r>
          </w:p>
        </w:tc>
      </w:tr>
      <w:tr w:rsidR="002F4D3F" w:rsidRPr="00F747BE" w:rsidTr="00E01E09">
        <w:trPr>
          <w:gridAfter w:val="1"/>
          <w:wAfter w:w="13" w:type="pct"/>
          <w:trHeight w:val="374"/>
          <w:jc w:val="center"/>
        </w:trPr>
        <w:tc>
          <w:tcPr>
            <w:tcW w:w="4987" w:type="pct"/>
            <w:gridSpan w:val="5"/>
          </w:tcPr>
          <w:p w:rsidR="002F4D3F" w:rsidRPr="00F75778" w:rsidRDefault="00F75778" w:rsidP="000A1CD4">
            <w:pPr>
              <w:spacing w:after="0" w:line="240" w:lineRule="auto"/>
              <w:contextualSpacing/>
              <w:jc w:val="both"/>
              <w:rPr>
                <w:rFonts w:ascii="Times New Roman" w:eastAsia="Times New Roman" w:hAnsi="Times New Roman" w:cs="Times New Roman"/>
                <w:highlight w:val="yellow"/>
                <w:lang w:eastAsia="ru-RU"/>
              </w:rPr>
            </w:pPr>
            <w:r w:rsidRPr="00F75778">
              <w:rPr>
                <w:rFonts w:ascii="Times New Roman" w:eastAsia="Times New Roman" w:hAnsi="Times New Roman" w:cs="Times New Roman"/>
                <w:lang w:eastAsia="ru-RU"/>
              </w:rPr>
              <w:t>АО «Сбербанк-АСТ»</w:t>
            </w:r>
          </w:p>
        </w:tc>
      </w:tr>
      <w:tr w:rsidR="002F4D3F" w:rsidRPr="00F747BE" w:rsidTr="0099667D">
        <w:trPr>
          <w:gridAfter w:val="1"/>
          <w:wAfter w:w="13" w:type="pct"/>
          <w:jc w:val="center"/>
        </w:trPr>
        <w:tc>
          <w:tcPr>
            <w:tcW w:w="239" w:type="pct"/>
            <w:gridSpan w:val="2"/>
          </w:tcPr>
          <w:p w:rsidR="002F4D3F" w:rsidRPr="00F747BE" w:rsidRDefault="002F4D3F"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5</w:t>
            </w:r>
          </w:p>
        </w:tc>
        <w:tc>
          <w:tcPr>
            <w:tcW w:w="4747" w:type="pct"/>
            <w:gridSpan w:val="3"/>
          </w:tcPr>
          <w:p w:rsidR="002F4D3F" w:rsidRPr="00F747BE" w:rsidRDefault="002F4D3F"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Адрес электронной площадки в сети «Интернет»</w:t>
            </w:r>
          </w:p>
        </w:tc>
      </w:tr>
      <w:tr w:rsidR="002F4D3F" w:rsidRPr="00F747BE" w:rsidTr="00E01E09">
        <w:trPr>
          <w:gridAfter w:val="1"/>
          <w:wAfter w:w="13" w:type="pct"/>
          <w:jc w:val="center"/>
        </w:trPr>
        <w:tc>
          <w:tcPr>
            <w:tcW w:w="4987" w:type="pct"/>
            <w:gridSpan w:val="5"/>
          </w:tcPr>
          <w:p w:rsidR="002F4D3F" w:rsidRPr="00F75778" w:rsidRDefault="00F75778" w:rsidP="000A1CD4">
            <w:pPr>
              <w:tabs>
                <w:tab w:val="num" w:pos="644"/>
              </w:tabs>
              <w:spacing w:after="0" w:line="240" w:lineRule="auto"/>
              <w:contextualSpacing/>
              <w:jc w:val="both"/>
              <w:rPr>
                <w:rFonts w:ascii="Times New Roman" w:eastAsia="Times New Roman" w:hAnsi="Times New Roman" w:cs="Times New Roman"/>
                <w:b/>
                <w:highlight w:val="yellow"/>
                <w:lang w:eastAsia="ru-RU"/>
              </w:rPr>
            </w:pPr>
            <w:r w:rsidRPr="00F75778">
              <w:rPr>
                <w:rFonts w:ascii="Times New Roman" w:eastAsia="Times New Roman" w:hAnsi="Times New Roman" w:cs="Times New Roman"/>
                <w:lang w:val="en-US" w:eastAsia="ru-RU"/>
              </w:rPr>
              <w:t>www.sberbank-ast.ru</w:t>
            </w:r>
          </w:p>
        </w:tc>
      </w:tr>
      <w:tr w:rsidR="002F4D3F" w:rsidRPr="00F747BE" w:rsidTr="0099667D">
        <w:trPr>
          <w:gridAfter w:val="1"/>
          <w:wAfter w:w="13" w:type="pct"/>
          <w:jc w:val="center"/>
        </w:trPr>
        <w:tc>
          <w:tcPr>
            <w:tcW w:w="239" w:type="pct"/>
            <w:gridSpan w:val="2"/>
          </w:tcPr>
          <w:p w:rsidR="002F4D3F" w:rsidRPr="00F747BE" w:rsidRDefault="002F4D3F" w:rsidP="000A1CD4">
            <w:pPr>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6</w:t>
            </w:r>
          </w:p>
        </w:tc>
        <w:tc>
          <w:tcPr>
            <w:tcW w:w="4747" w:type="pct"/>
            <w:gridSpan w:val="3"/>
          </w:tcPr>
          <w:p w:rsidR="002F4D3F" w:rsidRPr="00F747BE" w:rsidRDefault="002F4D3F" w:rsidP="000A1CD4">
            <w:pPr>
              <w:tabs>
                <w:tab w:val="num" w:pos="644"/>
              </w:tabs>
              <w:spacing w:after="0" w:line="240" w:lineRule="auto"/>
              <w:contextualSpacing/>
              <w:jc w:val="both"/>
              <w:rPr>
                <w:rFonts w:ascii="Times New Roman" w:eastAsia="Times New Roman" w:hAnsi="Times New Roman" w:cs="Times New Roman"/>
                <w:b/>
                <w:lang w:val="en-US" w:eastAsia="ru-RU"/>
              </w:rPr>
            </w:pPr>
            <w:r w:rsidRPr="00F747BE">
              <w:rPr>
                <w:rFonts w:ascii="Times New Roman" w:eastAsia="Times New Roman" w:hAnsi="Times New Roman" w:cs="Times New Roman"/>
                <w:b/>
                <w:lang w:eastAsia="ru-RU"/>
              </w:rPr>
              <w:t>Закупку осуществляет</w:t>
            </w:r>
          </w:p>
        </w:tc>
      </w:tr>
      <w:tr w:rsidR="002F4D3F" w:rsidRPr="00F747BE" w:rsidTr="00E01E09">
        <w:trPr>
          <w:gridAfter w:val="1"/>
          <w:wAfter w:w="13" w:type="pct"/>
          <w:jc w:val="center"/>
        </w:trPr>
        <w:tc>
          <w:tcPr>
            <w:tcW w:w="4987" w:type="pct"/>
            <w:gridSpan w:val="5"/>
          </w:tcPr>
          <w:p w:rsidR="002F4D3F" w:rsidRPr="00F747BE" w:rsidRDefault="002F4D3F" w:rsidP="000A1CD4">
            <w:pPr>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lang w:eastAsia="ru-RU"/>
              </w:rPr>
              <w:t>Заказчик</w:t>
            </w:r>
          </w:p>
        </w:tc>
      </w:tr>
      <w:tr w:rsidR="002F4D3F" w:rsidRPr="00F747BE" w:rsidTr="0099667D">
        <w:trPr>
          <w:gridAfter w:val="1"/>
          <w:wAfter w:w="13" w:type="pct"/>
          <w:jc w:val="center"/>
        </w:trPr>
        <w:tc>
          <w:tcPr>
            <w:tcW w:w="239" w:type="pct"/>
            <w:gridSpan w:val="2"/>
          </w:tcPr>
          <w:p w:rsidR="002F4D3F" w:rsidRPr="00F747BE" w:rsidRDefault="002F4D3F" w:rsidP="000A1CD4">
            <w:pPr>
              <w:spacing w:after="0" w:line="240" w:lineRule="auto"/>
              <w:contextualSpacing/>
              <w:jc w:val="both"/>
              <w:rPr>
                <w:rFonts w:ascii="Times New Roman" w:eastAsia="Times New Roman" w:hAnsi="Times New Roman" w:cs="Times New Roman"/>
                <w:b/>
                <w:lang w:eastAsia="ru-RU"/>
              </w:rPr>
            </w:pPr>
          </w:p>
        </w:tc>
        <w:tc>
          <w:tcPr>
            <w:tcW w:w="4747" w:type="pct"/>
            <w:gridSpan w:val="3"/>
          </w:tcPr>
          <w:p w:rsidR="002F4D3F" w:rsidRPr="00F747BE" w:rsidRDefault="002F4D3F"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Контактная информация</w:t>
            </w:r>
          </w:p>
        </w:tc>
      </w:tr>
      <w:tr w:rsidR="002F4D3F" w:rsidRPr="00F747BE" w:rsidTr="00E01E09">
        <w:trPr>
          <w:gridAfter w:val="1"/>
          <w:wAfter w:w="13" w:type="pct"/>
          <w:jc w:val="center"/>
        </w:trPr>
        <w:tc>
          <w:tcPr>
            <w:tcW w:w="4987" w:type="pct"/>
            <w:gridSpan w:val="5"/>
          </w:tcPr>
          <w:p w:rsidR="002F4D3F" w:rsidRPr="00F747BE" w:rsidRDefault="002F4D3F" w:rsidP="00F378F8">
            <w:pPr>
              <w:spacing w:after="0" w:line="240" w:lineRule="auto"/>
              <w:contextualSpacing/>
              <w:jc w:val="both"/>
              <w:rPr>
                <w:rFonts w:ascii="Times New Roman" w:eastAsia="Times New Roman" w:hAnsi="Times New Roman" w:cs="Times New Roman"/>
                <w:lang w:eastAsia="ru-RU"/>
              </w:rPr>
            </w:pPr>
            <w:r w:rsidRPr="00F747BE">
              <w:rPr>
                <w:rFonts w:ascii="Times New Roman" w:eastAsia="Times New Roman" w:hAnsi="Times New Roman" w:cs="Times New Roman"/>
                <w:lang w:eastAsia="ru-RU"/>
              </w:rPr>
              <w:t>Место нахождения: Воронежская область, г. Россошь, пл. Ленина 4.</w:t>
            </w:r>
          </w:p>
          <w:p w:rsidR="002F4D3F" w:rsidRPr="00F747BE" w:rsidRDefault="002F4D3F" w:rsidP="00F378F8">
            <w:pPr>
              <w:spacing w:after="0" w:line="240" w:lineRule="auto"/>
              <w:contextualSpacing/>
              <w:jc w:val="both"/>
              <w:rPr>
                <w:rFonts w:ascii="Times New Roman" w:eastAsia="Times New Roman" w:hAnsi="Times New Roman" w:cs="Times New Roman"/>
                <w:lang w:eastAsia="ru-RU"/>
              </w:rPr>
            </w:pPr>
            <w:r w:rsidRPr="00F747BE">
              <w:rPr>
                <w:rFonts w:ascii="Times New Roman" w:eastAsia="Times New Roman" w:hAnsi="Times New Roman" w:cs="Times New Roman"/>
                <w:lang w:eastAsia="ru-RU"/>
              </w:rPr>
              <w:t>Почтовый адрес: 396650, Воронежская область, г. Россошь, пл. Ленина 4.</w:t>
            </w:r>
          </w:p>
          <w:p w:rsidR="002F4D3F" w:rsidRPr="00F747BE" w:rsidRDefault="002F4D3F" w:rsidP="00F378F8">
            <w:pPr>
              <w:spacing w:after="0" w:line="240" w:lineRule="auto"/>
              <w:contextualSpacing/>
              <w:jc w:val="both"/>
              <w:rPr>
                <w:rFonts w:ascii="Times New Roman" w:eastAsia="Times New Roman" w:hAnsi="Times New Roman" w:cs="Times New Roman"/>
                <w:lang w:eastAsia="ru-RU"/>
              </w:rPr>
            </w:pPr>
            <w:r w:rsidRPr="00F747BE">
              <w:rPr>
                <w:rFonts w:ascii="Times New Roman" w:eastAsia="Times New Roman" w:hAnsi="Times New Roman" w:cs="Times New Roman"/>
                <w:lang w:eastAsia="ru-RU"/>
              </w:rPr>
              <w:t xml:space="preserve">Адрес электронной почты: </w:t>
            </w:r>
            <w:r w:rsidRPr="00F747BE">
              <w:rPr>
                <w:rFonts w:ascii="Times New Roman" w:eastAsia="Times New Roman" w:hAnsi="Times New Roman" w:cs="Times New Roman"/>
                <w:lang w:val="en-US" w:eastAsia="ru-RU"/>
              </w:rPr>
              <w:t>rossg</w:t>
            </w:r>
            <w:r w:rsidRPr="00F747BE">
              <w:rPr>
                <w:rFonts w:ascii="Times New Roman" w:eastAsia="Times New Roman" w:hAnsi="Times New Roman" w:cs="Times New Roman"/>
                <w:lang w:eastAsia="ru-RU"/>
              </w:rPr>
              <w:t>.</w:t>
            </w:r>
            <w:r w:rsidRPr="00F747BE">
              <w:rPr>
                <w:rFonts w:ascii="Times New Roman" w:eastAsia="Times New Roman" w:hAnsi="Times New Roman" w:cs="Times New Roman"/>
                <w:lang w:val="en-US" w:eastAsia="ru-RU"/>
              </w:rPr>
              <w:t>ross</w:t>
            </w:r>
            <w:r w:rsidRPr="00F747BE">
              <w:rPr>
                <w:rFonts w:ascii="Times New Roman" w:eastAsia="Times New Roman" w:hAnsi="Times New Roman" w:cs="Times New Roman"/>
                <w:lang w:eastAsia="ru-RU"/>
              </w:rPr>
              <w:t>@</w:t>
            </w:r>
            <w:r w:rsidRPr="00F747BE">
              <w:rPr>
                <w:rFonts w:ascii="Times New Roman" w:eastAsia="Times New Roman" w:hAnsi="Times New Roman" w:cs="Times New Roman"/>
                <w:lang w:val="en-US" w:eastAsia="ru-RU"/>
              </w:rPr>
              <w:t>govvrn</w:t>
            </w:r>
            <w:r w:rsidRPr="00F747BE">
              <w:rPr>
                <w:rFonts w:ascii="Times New Roman" w:eastAsia="Times New Roman" w:hAnsi="Times New Roman" w:cs="Times New Roman"/>
                <w:lang w:eastAsia="ru-RU"/>
              </w:rPr>
              <w:t>.</w:t>
            </w:r>
            <w:r w:rsidRPr="00F747BE">
              <w:rPr>
                <w:rFonts w:ascii="Times New Roman" w:eastAsia="Times New Roman" w:hAnsi="Times New Roman" w:cs="Times New Roman"/>
                <w:lang w:val="en-US" w:eastAsia="ru-RU"/>
              </w:rPr>
              <w:t>ru</w:t>
            </w:r>
          </w:p>
          <w:p w:rsidR="002F4D3F" w:rsidRPr="00F747BE" w:rsidRDefault="002F4D3F" w:rsidP="00F378F8">
            <w:pPr>
              <w:spacing w:after="0" w:line="240" w:lineRule="auto"/>
              <w:contextualSpacing/>
              <w:jc w:val="both"/>
              <w:rPr>
                <w:rFonts w:ascii="Times New Roman" w:eastAsia="Times New Roman" w:hAnsi="Times New Roman" w:cs="Times New Roman"/>
                <w:lang w:eastAsia="ru-RU"/>
              </w:rPr>
            </w:pPr>
            <w:r w:rsidRPr="00F747BE">
              <w:rPr>
                <w:rFonts w:ascii="Times New Roman" w:eastAsia="Times New Roman" w:hAnsi="Times New Roman" w:cs="Times New Roman"/>
                <w:lang w:eastAsia="ru-RU"/>
              </w:rPr>
              <w:t>Номер контактного телефона: (47396) 2-34-88</w:t>
            </w:r>
          </w:p>
          <w:p w:rsidR="002F4D3F" w:rsidRPr="00F747BE" w:rsidRDefault="002F4D3F" w:rsidP="00F378F8">
            <w:pPr>
              <w:spacing w:after="0" w:line="240" w:lineRule="auto"/>
              <w:contextualSpacing/>
              <w:jc w:val="both"/>
              <w:rPr>
                <w:rFonts w:ascii="Times New Roman" w:eastAsia="Times New Roman" w:hAnsi="Times New Roman" w:cs="Times New Roman"/>
                <w:lang w:eastAsia="ru-RU"/>
              </w:rPr>
            </w:pPr>
            <w:r w:rsidRPr="00F747BE">
              <w:rPr>
                <w:rFonts w:ascii="Times New Roman" w:eastAsia="Times New Roman" w:hAnsi="Times New Roman" w:cs="Times New Roman"/>
                <w:lang w:eastAsia="ru-RU"/>
              </w:rPr>
              <w:t xml:space="preserve">Контактное лицо: сотрудник контрактной службы, ответственный за заключение контракта - Крекотень Любовь Александровна, тел. +7 (47396) 2-34-88, адрес электронной почты: </w:t>
            </w:r>
            <w:r w:rsidRPr="00F747BE">
              <w:rPr>
                <w:rFonts w:ascii="Times New Roman" w:eastAsia="Times New Roman" w:hAnsi="Times New Roman" w:cs="Times New Roman"/>
                <w:lang w:val="en-US"/>
              </w:rPr>
              <w:t>rossg</w:t>
            </w:r>
            <w:r w:rsidRPr="00F747BE">
              <w:rPr>
                <w:rFonts w:ascii="Times New Roman" w:eastAsia="Times New Roman" w:hAnsi="Times New Roman" w:cs="Times New Roman"/>
              </w:rPr>
              <w:t>.</w:t>
            </w:r>
            <w:r w:rsidRPr="00F747BE">
              <w:rPr>
                <w:rFonts w:ascii="Times New Roman" w:eastAsia="Times New Roman" w:hAnsi="Times New Roman" w:cs="Times New Roman"/>
                <w:lang w:val="en-US"/>
              </w:rPr>
              <w:t>ross</w:t>
            </w:r>
            <w:r w:rsidRPr="00F747BE">
              <w:rPr>
                <w:rFonts w:ascii="Times New Roman" w:eastAsia="Times New Roman" w:hAnsi="Times New Roman" w:cs="Times New Roman"/>
              </w:rPr>
              <w:t>@</w:t>
            </w:r>
            <w:r w:rsidRPr="00F747BE">
              <w:rPr>
                <w:rFonts w:ascii="Times New Roman" w:eastAsia="Times New Roman" w:hAnsi="Times New Roman" w:cs="Times New Roman"/>
                <w:lang w:val="en-US"/>
              </w:rPr>
              <w:t>govvrn</w:t>
            </w:r>
            <w:r w:rsidRPr="00F747BE">
              <w:rPr>
                <w:rFonts w:ascii="Times New Roman" w:eastAsia="Times New Roman" w:hAnsi="Times New Roman" w:cs="Times New Roman"/>
              </w:rPr>
              <w:t>.</w:t>
            </w:r>
            <w:r w:rsidRPr="00F747BE">
              <w:rPr>
                <w:rFonts w:ascii="Times New Roman" w:eastAsia="Times New Roman" w:hAnsi="Times New Roman" w:cs="Times New Roman"/>
                <w:lang w:val="en-US"/>
              </w:rPr>
              <w:t>ru</w:t>
            </w:r>
          </w:p>
        </w:tc>
      </w:tr>
      <w:tr w:rsidR="002F4D3F" w:rsidRPr="00F747BE" w:rsidTr="0099667D">
        <w:trPr>
          <w:gridAfter w:val="1"/>
          <w:wAfter w:w="13" w:type="pct"/>
          <w:jc w:val="center"/>
        </w:trPr>
        <w:tc>
          <w:tcPr>
            <w:tcW w:w="239" w:type="pct"/>
            <w:gridSpan w:val="2"/>
          </w:tcPr>
          <w:p w:rsidR="002F4D3F" w:rsidRPr="00F747BE" w:rsidRDefault="002F4D3F"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8</w:t>
            </w:r>
          </w:p>
        </w:tc>
        <w:tc>
          <w:tcPr>
            <w:tcW w:w="4747" w:type="pct"/>
            <w:gridSpan w:val="3"/>
          </w:tcPr>
          <w:p w:rsidR="002F4D3F" w:rsidRPr="00F747BE" w:rsidRDefault="002F4D3F"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Информация о контрактной службе, руководителе контрактной службы</w:t>
            </w:r>
          </w:p>
        </w:tc>
      </w:tr>
      <w:tr w:rsidR="002F4D3F" w:rsidRPr="00F747BE" w:rsidTr="00E01E09">
        <w:trPr>
          <w:gridAfter w:val="1"/>
          <w:wAfter w:w="13" w:type="pct"/>
          <w:jc w:val="center"/>
        </w:trPr>
        <w:tc>
          <w:tcPr>
            <w:tcW w:w="4987" w:type="pct"/>
            <w:gridSpan w:val="5"/>
          </w:tcPr>
          <w:p w:rsidR="002F4D3F" w:rsidRPr="00F747BE" w:rsidRDefault="002F4D3F" w:rsidP="000A1CD4">
            <w:pPr>
              <w:spacing w:after="0" w:line="240" w:lineRule="auto"/>
              <w:contextualSpacing/>
              <w:jc w:val="both"/>
              <w:rPr>
                <w:rFonts w:ascii="Times New Roman" w:eastAsia="Times New Roman" w:hAnsi="Times New Roman" w:cs="Times New Roman"/>
                <w:lang w:eastAsia="ru-RU"/>
              </w:rPr>
            </w:pPr>
            <w:r w:rsidRPr="00F747BE">
              <w:rPr>
                <w:rFonts w:ascii="Times New Roman" w:eastAsia="Times New Roman" w:hAnsi="Times New Roman" w:cs="Times New Roman"/>
                <w:lang w:eastAsia="ru-RU"/>
              </w:rPr>
              <w:t>- Попова Вера Николаевна – руководитель контрактной службы;</w:t>
            </w:r>
          </w:p>
          <w:p w:rsidR="002F4D3F" w:rsidRPr="00F747BE" w:rsidRDefault="002F4D3F" w:rsidP="000A1CD4">
            <w:pPr>
              <w:spacing w:after="0" w:line="240" w:lineRule="auto"/>
              <w:contextualSpacing/>
              <w:jc w:val="both"/>
              <w:rPr>
                <w:rFonts w:ascii="Times New Roman" w:eastAsia="Times New Roman" w:hAnsi="Times New Roman" w:cs="Times New Roman"/>
                <w:lang w:eastAsia="ru-RU"/>
              </w:rPr>
            </w:pPr>
            <w:r w:rsidRPr="00F747BE">
              <w:rPr>
                <w:rFonts w:ascii="Times New Roman" w:eastAsia="Times New Roman" w:hAnsi="Times New Roman" w:cs="Times New Roman"/>
                <w:lang w:eastAsia="ru-RU"/>
              </w:rPr>
              <w:t>- Крекотень Любовь Александровна – главный инженер по муниципальному заказу администрации городского поселения город Россошь;</w:t>
            </w:r>
          </w:p>
          <w:p w:rsidR="002F4D3F" w:rsidRPr="00F747BE" w:rsidRDefault="002F4D3F" w:rsidP="000A1CD4">
            <w:pPr>
              <w:spacing w:after="0" w:line="240" w:lineRule="auto"/>
              <w:contextualSpacing/>
              <w:jc w:val="both"/>
              <w:rPr>
                <w:rFonts w:ascii="Times New Roman" w:eastAsia="Times New Roman" w:hAnsi="Times New Roman" w:cs="Times New Roman"/>
                <w:lang w:eastAsia="ru-RU"/>
              </w:rPr>
            </w:pPr>
            <w:r w:rsidRPr="00F747BE">
              <w:rPr>
                <w:rFonts w:ascii="Times New Roman" w:eastAsia="Times New Roman" w:hAnsi="Times New Roman" w:cs="Times New Roman"/>
                <w:lang w:eastAsia="ru-RU"/>
              </w:rPr>
              <w:t>- Пушкарская Галина Александровна – начальник отдела финансов и бухгалтерского учета администрации городского поселения город Россошь;</w:t>
            </w:r>
          </w:p>
          <w:p w:rsidR="002F4D3F" w:rsidRPr="00F747BE" w:rsidRDefault="002F4D3F"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lang w:eastAsia="ru-RU"/>
              </w:rPr>
              <w:t>- Малышев Алексей Александрович – начальник юридического отдела администрации городского поселения город Россошь.</w:t>
            </w:r>
          </w:p>
        </w:tc>
      </w:tr>
      <w:tr w:rsidR="002F4D3F" w:rsidRPr="00F747BE" w:rsidTr="00E01E09">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tblPrEx>
        <w:trPr>
          <w:gridBefore w:val="1"/>
          <w:wBefore w:w="16" w:type="pct"/>
          <w:trHeight w:val="284"/>
        </w:trPr>
        <w:tc>
          <w:tcPr>
            <w:tcW w:w="259" w:type="pct"/>
            <w:gridSpan w:val="3"/>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2F4D3F" w:rsidRPr="00F747BE" w:rsidRDefault="002F4D3F" w:rsidP="000A1CD4">
            <w:pPr>
              <w:spacing w:after="0" w:line="240" w:lineRule="auto"/>
              <w:ind w:left="20" w:right="20"/>
              <w:contextualSpacing/>
              <w:jc w:val="both"/>
              <w:rPr>
                <w:rFonts w:ascii="Times New Roman" w:eastAsia="Times New Roman" w:hAnsi="Times New Roman" w:cs="Times New Roman"/>
                <w:lang w:eastAsia="ru-RU"/>
              </w:rPr>
            </w:pPr>
            <w:r w:rsidRPr="00F747BE">
              <w:rPr>
                <w:rFonts w:ascii="Times New Roman" w:eastAsia="Times New Roman" w:hAnsi="Times New Roman" w:cs="Times New Roman"/>
                <w:b/>
                <w:bCs/>
                <w:lang w:eastAsia="ru-RU"/>
              </w:rPr>
              <w:t xml:space="preserve">9 </w:t>
            </w:r>
          </w:p>
        </w:tc>
        <w:tc>
          <w:tcPr>
            <w:tcW w:w="4725" w:type="pct"/>
            <w:gridSpan w:val="2"/>
            <w:tcBorders>
              <w:top w:val="nil"/>
              <w:left w:val="single" w:sz="8" w:space="0" w:color="000000"/>
              <w:bottom w:val="single" w:sz="8" w:space="0" w:color="000000"/>
              <w:right w:val="single" w:sz="8" w:space="0" w:color="000000"/>
            </w:tcBorders>
          </w:tcPr>
          <w:p w:rsidR="002F4D3F" w:rsidRPr="00F747BE" w:rsidRDefault="002F4D3F" w:rsidP="000A1CD4">
            <w:pPr>
              <w:spacing w:after="0" w:line="240" w:lineRule="auto"/>
              <w:ind w:left="20" w:right="20"/>
              <w:contextualSpacing/>
              <w:jc w:val="both"/>
              <w:rPr>
                <w:rFonts w:ascii="Times New Roman" w:eastAsia="Times New Roman" w:hAnsi="Times New Roman" w:cs="Times New Roman"/>
                <w:lang w:eastAsia="ru-RU"/>
              </w:rPr>
            </w:pPr>
            <w:r w:rsidRPr="00F747BE">
              <w:rPr>
                <w:rFonts w:ascii="Times New Roman" w:eastAsia="Times New Roman" w:hAnsi="Times New Roman" w:cs="Times New Roman"/>
                <w:b/>
                <w:bCs/>
                <w:lang w:eastAsia="ru-RU"/>
              </w:rPr>
              <w:t>Предмет контракта</w:t>
            </w:r>
          </w:p>
        </w:tc>
      </w:tr>
      <w:tr w:rsidR="002F4D3F" w:rsidRPr="00F747BE" w:rsidTr="00E01E09">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tblPrEx>
        <w:trPr>
          <w:gridBefore w:val="1"/>
          <w:wBefore w:w="16" w:type="pct"/>
          <w:trHeight w:val="284"/>
        </w:trPr>
        <w:tc>
          <w:tcPr>
            <w:tcW w:w="4984" w:type="pct"/>
            <w:gridSpan w:val="5"/>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2F4D3F" w:rsidRPr="007B43F0" w:rsidRDefault="0099667D" w:rsidP="00D563D4">
            <w:pPr>
              <w:spacing w:after="0" w:line="240" w:lineRule="auto"/>
              <w:contextualSpacing/>
              <w:jc w:val="both"/>
              <w:rPr>
                <w:rFonts w:ascii="Times New Roman" w:eastAsia="Times New Roman" w:hAnsi="Times New Roman" w:cs="Times New Roman"/>
                <w:b/>
                <w:bCs/>
                <w:highlight w:val="yellow"/>
                <w:lang w:eastAsia="ru-RU"/>
              </w:rPr>
            </w:pPr>
            <w:r w:rsidRPr="0099667D">
              <w:rPr>
                <w:rFonts w:ascii="Times New Roman" w:eastAsia="Times New Roman" w:hAnsi="Times New Roman" w:cs="Times New Roman"/>
                <w:lang w:eastAsia="ru-RU"/>
              </w:rPr>
              <w:t>Устройство проезжей части в районе экопарка "Каялов бор", расположенного по адресу: Воронежская обл., г. Россошь, пл. Октябрьская, 217 (от км0+052 до км0+352)</w:t>
            </w:r>
          </w:p>
        </w:tc>
      </w:tr>
      <w:tr w:rsidR="002F4D3F" w:rsidRPr="00F747BE" w:rsidTr="0099667D">
        <w:trPr>
          <w:gridAfter w:val="1"/>
          <w:wAfter w:w="13" w:type="pct"/>
          <w:trHeight w:val="107"/>
          <w:jc w:val="center"/>
        </w:trPr>
        <w:tc>
          <w:tcPr>
            <w:tcW w:w="239" w:type="pct"/>
            <w:gridSpan w:val="2"/>
          </w:tcPr>
          <w:p w:rsidR="002F4D3F" w:rsidRPr="00F747BE" w:rsidRDefault="002F4D3F" w:rsidP="000A1CD4">
            <w:pPr>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10</w:t>
            </w:r>
          </w:p>
        </w:tc>
        <w:tc>
          <w:tcPr>
            <w:tcW w:w="4747" w:type="pct"/>
            <w:gridSpan w:val="3"/>
          </w:tcPr>
          <w:p w:rsidR="002F4D3F" w:rsidRPr="00F747BE" w:rsidRDefault="002F4D3F"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Место выполнения работ, условия и сроки завершения работ</w:t>
            </w:r>
          </w:p>
        </w:tc>
      </w:tr>
      <w:tr w:rsidR="002F4D3F" w:rsidRPr="00F747BE" w:rsidTr="00E01E09">
        <w:trPr>
          <w:gridAfter w:val="1"/>
          <w:wAfter w:w="13" w:type="pct"/>
          <w:jc w:val="center"/>
        </w:trPr>
        <w:tc>
          <w:tcPr>
            <w:tcW w:w="4987" w:type="pct"/>
            <w:gridSpan w:val="5"/>
          </w:tcPr>
          <w:p w:rsidR="002F4D3F" w:rsidRPr="0099667D" w:rsidRDefault="002F4D3F" w:rsidP="000A1CD4">
            <w:pPr>
              <w:overflowPunct w:val="0"/>
              <w:autoSpaceDE w:val="0"/>
              <w:autoSpaceDN w:val="0"/>
              <w:spacing w:after="0" w:line="240" w:lineRule="auto"/>
              <w:ind w:left="33"/>
              <w:contextualSpacing/>
              <w:jc w:val="both"/>
              <w:rPr>
                <w:rFonts w:ascii="Times New Roman" w:eastAsia="Times New Roman" w:hAnsi="Times New Roman" w:cs="Times New Roman"/>
                <w:lang w:eastAsia="ru-RU"/>
              </w:rPr>
            </w:pPr>
            <w:r w:rsidRPr="0099667D">
              <w:rPr>
                <w:rFonts w:ascii="Times New Roman" w:eastAsia="Times New Roman" w:hAnsi="Times New Roman" w:cs="Times New Roman"/>
                <w:b/>
                <w:lang w:eastAsia="ru-RU"/>
              </w:rPr>
              <w:t>Место выполнения работ</w:t>
            </w:r>
            <w:r w:rsidRPr="0099667D">
              <w:rPr>
                <w:rFonts w:ascii="Times New Roman" w:eastAsia="Times New Roman" w:hAnsi="Times New Roman" w:cs="Times New Roman"/>
                <w:b/>
                <w:bCs/>
                <w:lang w:eastAsia="ru-RU"/>
              </w:rPr>
              <w:t xml:space="preserve">: </w:t>
            </w:r>
            <w:r w:rsidR="00F11CB2" w:rsidRPr="0099667D">
              <w:rPr>
                <w:rFonts w:ascii="Times New Roman" w:eastAsia="Times New Roman" w:hAnsi="Times New Roman" w:cs="Times New Roman"/>
                <w:bCs/>
                <w:lang w:eastAsia="ru-RU"/>
              </w:rPr>
              <w:t xml:space="preserve">Воронежская обл., </w:t>
            </w:r>
            <w:r w:rsidRPr="0099667D">
              <w:rPr>
                <w:rFonts w:ascii="Times New Roman" w:eastAsia="Times New Roman" w:hAnsi="Times New Roman" w:cs="Times New Roman"/>
                <w:lang w:eastAsia="ru-RU"/>
              </w:rPr>
              <w:t>г</w:t>
            </w:r>
            <w:r w:rsidR="00F11CB2" w:rsidRPr="0099667D">
              <w:rPr>
                <w:rFonts w:ascii="Times New Roman" w:eastAsia="Times New Roman" w:hAnsi="Times New Roman" w:cs="Times New Roman"/>
                <w:lang w:eastAsia="ru-RU"/>
              </w:rPr>
              <w:t>.</w:t>
            </w:r>
            <w:r w:rsidRPr="0099667D">
              <w:rPr>
                <w:rFonts w:ascii="Times New Roman" w:eastAsia="Times New Roman" w:hAnsi="Times New Roman" w:cs="Times New Roman"/>
                <w:lang w:eastAsia="ru-RU"/>
              </w:rPr>
              <w:t xml:space="preserve"> Россошь, </w:t>
            </w:r>
            <w:r w:rsidR="0099667D" w:rsidRPr="0099667D">
              <w:rPr>
                <w:rFonts w:ascii="Times New Roman" w:eastAsia="Times New Roman" w:hAnsi="Times New Roman" w:cs="Times New Roman"/>
                <w:lang w:eastAsia="ru-RU"/>
              </w:rPr>
              <w:t>п</w:t>
            </w:r>
            <w:r w:rsidR="00F11CB2" w:rsidRPr="0099667D">
              <w:rPr>
                <w:rFonts w:ascii="Times New Roman" w:eastAsia="Times New Roman" w:hAnsi="Times New Roman" w:cs="Times New Roman"/>
                <w:lang w:eastAsia="ru-RU"/>
              </w:rPr>
              <w:t xml:space="preserve">л. </w:t>
            </w:r>
            <w:r w:rsidR="0099667D" w:rsidRPr="0099667D">
              <w:rPr>
                <w:rFonts w:ascii="Times New Roman" w:eastAsia="Times New Roman" w:hAnsi="Times New Roman" w:cs="Times New Roman"/>
                <w:lang w:eastAsia="ru-RU"/>
              </w:rPr>
              <w:t>Октябрьская</w:t>
            </w:r>
            <w:r w:rsidR="00F11CB2" w:rsidRPr="0099667D">
              <w:rPr>
                <w:rFonts w:ascii="Times New Roman" w:eastAsia="Times New Roman" w:hAnsi="Times New Roman" w:cs="Times New Roman"/>
                <w:lang w:eastAsia="ru-RU"/>
              </w:rPr>
              <w:t xml:space="preserve">, </w:t>
            </w:r>
            <w:r w:rsidR="0099667D" w:rsidRPr="0099667D">
              <w:rPr>
                <w:rFonts w:ascii="Times New Roman" w:eastAsia="Times New Roman" w:hAnsi="Times New Roman" w:cs="Times New Roman"/>
                <w:lang w:eastAsia="ru-RU"/>
              </w:rPr>
              <w:t>217</w:t>
            </w:r>
            <w:r w:rsidRPr="0099667D">
              <w:rPr>
                <w:rFonts w:ascii="Times New Roman" w:eastAsia="Times New Roman" w:hAnsi="Times New Roman" w:cs="Times New Roman"/>
                <w:lang w:eastAsia="ru-RU"/>
              </w:rPr>
              <w:t xml:space="preserve">.    </w:t>
            </w:r>
          </w:p>
          <w:p w:rsidR="002F4D3F" w:rsidRPr="0099667D" w:rsidRDefault="002F4D3F" w:rsidP="007F017B">
            <w:pPr>
              <w:overflowPunct w:val="0"/>
              <w:autoSpaceDE w:val="0"/>
              <w:autoSpaceDN w:val="0"/>
              <w:spacing w:after="0" w:line="240" w:lineRule="auto"/>
              <w:contextualSpacing/>
              <w:jc w:val="both"/>
              <w:rPr>
                <w:rFonts w:ascii="Times New Roman" w:eastAsia="Times New Roman" w:hAnsi="Times New Roman" w:cs="Times New Roman"/>
                <w:bCs/>
                <w:lang w:eastAsia="ru-RU"/>
              </w:rPr>
            </w:pPr>
            <w:r w:rsidRPr="0099667D">
              <w:rPr>
                <w:rFonts w:ascii="Times New Roman" w:eastAsia="Times New Roman" w:hAnsi="Times New Roman" w:cs="Times New Roman"/>
                <w:b/>
                <w:bCs/>
                <w:lang w:eastAsia="ru-RU"/>
              </w:rPr>
              <w:t xml:space="preserve">Срок </w:t>
            </w:r>
            <w:r w:rsidRPr="0099667D">
              <w:rPr>
                <w:rFonts w:ascii="Times New Roman" w:eastAsia="Times New Roman" w:hAnsi="Times New Roman" w:cs="Times New Roman"/>
                <w:b/>
                <w:lang w:eastAsia="ru-RU"/>
              </w:rPr>
              <w:t>выполнения работ</w:t>
            </w:r>
            <w:r w:rsidRPr="0099667D">
              <w:rPr>
                <w:rFonts w:ascii="Times New Roman" w:eastAsia="Times New Roman" w:hAnsi="Times New Roman" w:cs="Times New Roman"/>
                <w:b/>
                <w:bCs/>
                <w:lang w:eastAsia="ru-RU"/>
              </w:rPr>
              <w:t xml:space="preserve">: </w:t>
            </w:r>
            <w:r w:rsidR="007F017B" w:rsidRPr="0099667D">
              <w:rPr>
                <w:rFonts w:ascii="Times New Roman" w:eastAsia="Times New Roman" w:hAnsi="Times New Roman" w:cs="Times New Roman"/>
                <w:bCs/>
                <w:lang w:eastAsia="ru-RU"/>
              </w:rPr>
              <w:t xml:space="preserve">с даты заключения контракта до </w:t>
            </w:r>
            <w:r w:rsidR="0099667D" w:rsidRPr="0099667D">
              <w:rPr>
                <w:rFonts w:ascii="Times New Roman" w:eastAsia="Times New Roman" w:hAnsi="Times New Roman" w:cs="Times New Roman"/>
                <w:bCs/>
                <w:lang w:eastAsia="ru-RU"/>
              </w:rPr>
              <w:t>01</w:t>
            </w:r>
            <w:r w:rsidR="00643A0A" w:rsidRPr="0099667D">
              <w:rPr>
                <w:rFonts w:ascii="Times New Roman" w:eastAsia="Times New Roman" w:hAnsi="Times New Roman" w:cs="Times New Roman"/>
                <w:bCs/>
                <w:lang w:eastAsia="ru-RU"/>
              </w:rPr>
              <w:t xml:space="preserve"> </w:t>
            </w:r>
            <w:r w:rsidR="0099667D" w:rsidRPr="0099667D">
              <w:rPr>
                <w:rFonts w:ascii="Times New Roman" w:eastAsia="Times New Roman" w:hAnsi="Times New Roman" w:cs="Times New Roman"/>
                <w:bCs/>
                <w:lang w:eastAsia="ru-RU"/>
              </w:rPr>
              <w:t>июня</w:t>
            </w:r>
            <w:r w:rsidR="007F017B" w:rsidRPr="0099667D">
              <w:rPr>
                <w:rFonts w:ascii="Times New Roman" w:eastAsia="Times New Roman" w:hAnsi="Times New Roman" w:cs="Times New Roman"/>
                <w:bCs/>
                <w:lang w:eastAsia="ru-RU"/>
              </w:rPr>
              <w:t xml:space="preserve"> 202</w:t>
            </w:r>
            <w:r w:rsidR="00D425D5" w:rsidRPr="0099667D">
              <w:rPr>
                <w:rFonts w:ascii="Times New Roman" w:eastAsia="Times New Roman" w:hAnsi="Times New Roman" w:cs="Times New Roman"/>
                <w:bCs/>
                <w:lang w:eastAsia="ru-RU"/>
              </w:rPr>
              <w:t>1</w:t>
            </w:r>
            <w:r w:rsidR="007F017B" w:rsidRPr="0099667D">
              <w:rPr>
                <w:rFonts w:ascii="Times New Roman" w:eastAsia="Times New Roman" w:hAnsi="Times New Roman" w:cs="Times New Roman"/>
                <w:bCs/>
                <w:lang w:eastAsia="ru-RU"/>
              </w:rPr>
              <w:t xml:space="preserve"> года</w:t>
            </w:r>
            <w:r w:rsidR="00802757" w:rsidRPr="0099667D">
              <w:rPr>
                <w:rFonts w:ascii="Times New Roman" w:eastAsia="Times New Roman" w:hAnsi="Times New Roman" w:cs="Times New Roman"/>
                <w:bCs/>
                <w:lang w:eastAsia="ru-RU"/>
              </w:rPr>
              <w:t xml:space="preserve"> (включительно)</w:t>
            </w:r>
            <w:r w:rsidR="007F017B" w:rsidRPr="0099667D">
              <w:rPr>
                <w:rFonts w:ascii="Times New Roman" w:eastAsia="Times New Roman" w:hAnsi="Times New Roman" w:cs="Times New Roman"/>
                <w:bCs/>
                <w:lang w:eastAsia="ru-RU"/>
              </w:rPr>
              <w:t>.</w:t>
            </w:r>
          </w:p>
          <w:p w:rsidR="002F4D3F" w:rsidRPr="0099667D" w:rsidRDefault="002F4D3F" w:rsidP="00174083">
            <w:pPr>
              <w:widowControl w:val="0"/>
              <w:tabs>
                <w:tab w:val="left" w:pos="993"/>
              </w:tabs>
              <w:spacing w:after="0" w:line="240" w:lineRule="auto"/>
              <w:contextualSpacing/>
              <w:jc w:val="both"/>
              <w:rPr>
                <w:rFonts w:ascii="Times New Roman" w:eastAsia="Calibri" w:hAnsi="Times New Roman" w:cs="Times New Roman"/>
              </w:rPr>
            </w:pPr>
            <w:r w:rsidRPr="0099667D">
              <w:rPr>
                <w:rFonts w:ascii="Times New Roman" w:eastAsia="Calibri" w:hAnsi="Times New Roman" w:cs="Times New Roman"/>
                <w:b/>
                <w:bCs/>
              </w:rPr>
              <w:t>Условия выполнения работ:</w:t>
            </w:r>
            <w:r w:rsidR="00F11CB2" w:rsidRPr="0099667D">
              <w:rPr>
                <w:rFonts w:ascii="Times New Roman" w:eastAsia="Calibri" w:hAnsi="Times New Roman" w:cs="Times New Roman"/>
                <w:b/>
                <w:bCs/>
              </w:rPr>
              <w:t xml:space="preserve"> </w:t>
            </w:r>
            <w:r w:rsidRPr="0099667D">
              <w:rPr>
                <w:rFonts w:ascii="Times New Roman" w:eastAsia="Calibri" w:hAnsi="Times New Roman" w:cs="Times New Roman"/>
                <w:lang w:eastAsia="ru-RU"/>
              </w:rPr>
              <w:t>в соответствии с аукционной документацией, проектом контракта, локально сметными расчетами, техническим заданием.</w:t>
            </w:r>
          </w:p>
        </w:tc>
      </w:tr>
      <w:tr w:rsidR="002F4D3F" w:rsidRPr="00F747BE" w:rsidTr="0099667D">
        <w:trPr>
          <w:gridAfter w:val="1"/>
          <w:wAfter w:w="13" w:type="pct"/>
          <w:jc w:val="center"/>
        </w:trPr>
        <w:tc>
          <w:tcPr>
            <w:tcW w:w="239" w:type="pct"/>
            <w:gridSpan w:val="2"/>
          </w:tcPr>
          <w:p w:rsidR="002F4D3F" w:rsidRPr="00F747BE" w:rsidRDefault="001E4955" w:rsidP="000A1CD4">
            <w:pPr>
              <w:tabs>
                <w:tab w:val="num" w:pos="644"/>
              </w:tabs>
              <w:spacing w:after="0" w:line="240" w:lineRule="auto"/>
              <w:contextualSpacing/>
              <w:jc w:val="both"/>
              <w:rPr>
                <w:rFonts w:ascii="Times New Roman" w:eastAsia="Times New Roman" w:hAnsi="Times New Roman" w:cs="Times New Roman"/>
                <w:b/>
                <w:lang w:eastAsia="ru-RU"/>
              </w:rPr>
            </w:pPr>
            <w:r w:rsidRPr="001E4955">
              <w:rPr>
                <w:rFonts w:ascii="Times New Roman" w:eastAsia="Times New Roman" w:hAnsi="Times New Roman" w:cs="Times New Roman"/>
                <w:noProof/>
                <w:lang w:eastAsia="ru-RU"/>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Загнутый угол 2" o:spid="_x0000_s1026" type="#_x0000_t65" style="position:absolute;left:0;text-align:left;margin-left:654.25pt;margin-top:795pt;width:29pt;height:21.6pt;z-index:25165926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" o:allowincell="f" adj="14135" strokecolor="gray" strokeweight=".25pt">
                  <v:textbox style="mso-next-textbox:#Загнутый угол 2">
                    <w:txbxContent>
                      <w:p w:rsidR="002F4D3F" w:rsidRDefault="001E4955" w:rsidP="002F4D3F">
                        <w:pPr>
                          <w:jc w:val="center"/>
                        </w:pPr>
                        <w:r w:rsidRPr="001E4955">
                          <w:fldChar w:fldCharType="begin"/>
                        </w:r>
                        <w:r w:rsidR="002F4D3F">
                          <w:instrText>PAGE    \* MERGEFORMAT</w:instrText>
                        </w:r>
                        <w:r w:rsidRPr="001E4955">
                          <w:fldChar w:fldCharType="separate"/>
                        </w:r>
                        <w:r w:rsidR="00D563D4" w:rsidRPr="00D563D4">
                          <w:rPr>
                            <w:noProof/>
                            <w:sz w:val="16"/>
                            <w:szCs w:val="16"/>
                          </w:rPr>
                          <w:t>1</w:t>
                        </w:r>
                        <w:r>
                          <w:rPr>
                            <w:sz w:val="16"/>
                            <w:szCs w:val="16"/>
                          </w:rPr>
                          <w:fldChar w:fldCharType="end"/>
                        </w:r>
                      </w:p>
                    </w:txbxContent>
                  </v:textbox>
                  <w10:wrap anchorx="page" anchory="page"/>
                </v:shape>
              </w:pict>
            </w:r>
            <w:r w:rsidRPr="001E4955">
              <w:rPr>
                <w:rFonts w:ascii="Times New Roman" w:eastAsia="Times New Roman" w:hAnsi="Times New Roman" w:cs="Times New Roman"/>
                <w:noProof/>
                <w:lang w:eastAsia="ru-RU"/>
              </w:rPr>
              <w:pict>
                <v:shape id="Загнутый угол 1" o:spid="_x0000_s1027" type="#_x0000_t65" style="position:absolute;left:0;text-align:left;margin-left:654.25pt;margin-top:784.85pt;width:29pt;height:21.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" o:allowincell="f" adj="14135" strokecolor="gray" strokeweight=".25pt">
                  <v:textbox style="mso-next-textbox:#Загнутый угол 1">
                    <w:txbxContent>
                      <w:p w:rsidR="002F4D3F" w:rsidRPr="008B415F" w:rsidRDefault="002F4D3F" w:rsidP="002F4D3F"/>
                    </w:txbxContent>
                  </v:textbox>
                  <w10:wrap anchorx="page" anchory="page"/>
                </v:shape>
              </w:pict>
            </w:r>
            <w:r w:rsidR="002F4D3F" w:rsidRPr="00F747BE">
              <w:rPr>
                <w:rFonts w:ascii="Times New Roman" w:eastAsia="Times New Roman" w:hAnsi="Times New Roman" w:cs="Times New Roman"/>
                <w:b/>
                <w:lang w:eastAsia="ru-RU"/>
              </w:rPr>
              <w:t>11</w:t>
            </w:r>
          </w:p>
        </w:tc>
        <w:tc>
          <w:tcPr>
            <w:tcW w:w="4747" w:type="pct"/>
            <w:gridSpan w:val="3"/>
          </w:tcPr>
          <w:p w:rsidR="002F4D3F" w:rsidRPr="00F747BE" w:rsidRDefault="002F4D3F"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Требования к качеству, техническим и функциональным характеристикам (потребительским свойствам) и иные показатели, связанные с определением соответствия выполняемых работ потребностям заказчика</w:t>
            </w:r>
          </w:p>
        </w:tc>
      </w:tr>
      <w:tr w:rsidR="002F4D3F" w:rsidRPr="00F747BE" w:rsidTr="00E01E09">
        <w:trPr>
          <w:gridAfter w:val="1"/>
          <w:wAfter w:w="13" w:type="pct"/>
          <w:jc w:val="center"/>
        </w:trPr>
        <w:tc>
          <w:tcPr>
            <w:tcW w:w="4987" w:type="pct"/>
            <w:gridSpan w:val="5"/>
          </w:tcPr>
          <w:p w:rsidR="002F4D3F" w:rsidRPr="00F747BE" w:rsidRDefault="002F4D3F" w:rsidP="00174083">
            <w:pPr>
              <w:widowControl w:val="0"/>
              <w:spacing w:after="0" w:line="240" w:lineRule="auto"/>
              <w:contextualSpacing/>
              <w:jc w:val="both"/>
              <w:rPr>
                <w:rFonts w:ascii="Times New Roman" w:eastAsia="Times New Roman" w:hAnsi="Times New Roman" w:cs="Times New Roman"/>
                <w:highlight w:val="yellow"/>
                <w:lang w:eastAsia="ru-RU"/>
              </w:rPr>
            </w:pPr>
            <w:r w:rsidRPr="00F747BE">
              <w:rPr>
                <w:rFonts w:ascii="Times New Roman" w:eastAsia="Times New Roman" w:hAnsi="Times New Roman" w:cs="Times New Roman"/>
              </w:rPr>
              <w:t xml:space="preserve">В соответствии </w:t>
            </w:r>
            <w:r w:rsidR="00174083">
              <w:rPr>
                <w:rFonts w:ascii="Times New Roman" w:eastAsia="Times New Roman" w:hAnsi="Times New Roman" w:cs="Times New Roman"/>
              </w:rPr>
              <w:t>с</w:t>
            </w:r>
            <w:r w:rsidRPr="00F747BE">
              <w:rPr>
                <w:rFonts w:ascii="Times New Roman" w:eastAsia="Times New Roman" w:hAnsi="Times New Roman" w:cs="Times New Roman"/>
              </w:rPr>
              <w:t xml:space="preserve"> </w:t>
            </w:r>
            <w:r w:rsidR="00811129" w:rsidRPr="00F747BE">
              <w:rPr>
                <w:rFonts w:ascii="Times New Roman" w:eastAsia="Times New Roman" w:hAnsi="Times New Roman" w:cs="Times New Roman"/>
              </w:rPr>
              <w:t>техническим</w:t>
            </w:r>
            <w:r w:rsidRPr="00F747BE">
              <w:rPr>
                <w:rFonts w:ascii="Times New Roman" w:eastAsia="Times New Roman" w:hAnsi="Times New Roman" w:cs="Times New Roman"/>
              </w:rPr>
              <w:t xml:space="preserve"> задание</w:t>
            </w:r>
            <w:r w:rsidR="00811129" w:rsidRPr="00F747BE">
              <w:rPr>
                <w:rFonts w:ascii="Times New Roman" w:eastAsia="Times New Roman" w:hAnsi="Times New Roman" w:cs="Times New Roman"/>
              </w:rPr>
              <w:t>м</w:t>
            </w:r>
            <w:r w:rsidRPr="00F747BE">
              <w:rPr>
                <w:rFonts w:ascii="Times New Roman" w:eastAsia="Times New Roman" w:hAnsi="Times New Roman" w:cs="Times New Roman"/>
              </w:rPr>
              <w:t>. Предлагаемые к выполнению работы должны соответствовать указанным требованиям.</w:t>
            </w:r>
            <w:r w:rsidR="00246C5E" w:rsidRPr="00F747BE">
              <w:rPr>
                <w:rFonts w:ascii="Times New Roman" w:eastAsia="Times New Roman" w:hAnsi="Times New Roman" w:cs="Times New Roman"/>
              </w:rPr>
              <w:t xml:space="preserve"> </w:t>
            </w:r>
          </w:p>
        </w:tc>
      </w:tr>
      <w:tr w:rsidR="002F4D3F" w:rsidRPr="00F747BE" w:rsidTr="0099667D">
        <w:trPr>
          <w:gridAfter w:val="1"/>
          <w:wAfter w:w="13" w:type="pct"/>
          <w:jc w:val="center"/>
        </w:trPr>
        <w:tc>
          <w:tcPr>
            <w:tcW w:w="239" w:type="pct"/>
            <w:gridSpan w:val="2"/>
          </w:tcPr>
          <w:p w:rsidR="002F4D3F" w:rsidRPr="00F747BE" w:rsidRDefault="002F4D3F" w:rsidP="000A1CD4">
            <w:pPr>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12</w:t>
            </w:r>
          </w:p>
        </w:tc>
        <w:tc>
          <w:tcPr>
            <w:tcW w:w="4747" w:type="pct"/>
            <w:gridSpan w:val="3"/>
          </w:tcPr>
          <w:p w:rsidR="002F4D3F" w:rsidRPr="00F747BE" w:rsidRDefault="002F4D3F"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Начальная (максимальная) цена контракта (цена лота)</w:t>
            </w:r>
          </w:p>
        </w:tc>
      </w:tr>
      <w:tr w:rsidR="002F4D3F" w:rsidRPr="00F747BE" w:rsidTr="00E01E09">
        <w:trPr>
          <w:gridAfter w:val="1"/>
          <w:wAfter w:w="13" w:type="pct"/>
          <w:trHeight w:val="219"/>
          <w:jc w:val="center"/>
        </w:trPr>
        <w:tc>
          <w:tcPr>
            <w:tcW w:w="4987" w:type="pct"/>
            <w:gridSpan w:val="5"/>
          </w:tcPr>
          <w:p w:rsidR="002F4D3F" w:rsidRPr="00E64FE6" w:rsidRDefault="0099667D" w:rsidP="00E64FE6">
            <w:pPr>
              <w:spacing w:after="0" w:line="240" w:lineRule="auto"/>
              <w:contextualSpacing/>
              <w:jc w:val="both"/>
              <w:rPr>
                <w:rFonts w:ascii="Times New Roman" w:eastAsia="Times New Roman" w:hAnsi="Times New Roman" w:cs="Times New Roman"/>
                <w:lang w:eastAsia="ru-RU"/>
              </w:rPr>
            </w:pPr>
            <w:r w:rsidRPr="00E64FE6">
              <w:rPr>
                <w:rFonts w:ascii="Times New Roman" w:eastAsia="Times New Roman" w:hAnsi="Times New Roman" w:cs="Times New Roman"/>
                <w:lang w:eastAsia="ru-RU"/>
              </w:rPr>
              <w:t>2</w:t>
            </w:r>
            <w:r w:rsidR="002F4D3F" w:rsidRPr="00E64FE6">
              <w:rPr>
                <w:rFonts w:ascii="Times New Roman" w:eastAsia="Times New Roman" w:hAnsi="Times New Roman" w:cs="Times New Roman"/>
                <w:lang w:eastAsia="ru-RU"/>
              </w:rPr>
              <w:t> </w:t>
            </w:r>
            <w:r w:rsidRPr="00E64FE6">
              <w:rPr>
                <w:rFonts w:ascii="Times New Roman" w:eastAsia="Times New Roman" w:hAnsi="Times New Roman" w:cs="Times New Roman"/>
                <w:lang w:eastAsia="ru-RU"/>
              </w:rPr>
              <w:t>124</w:t>
            </w:r>
            <w:r w:rsidR="002F4D3F" w:rsidRPr="00E64FE6">
              <w:rPr>
                <w:rFonts w:ascii="Times New Roman" w:eastAsia="Times New Roman" w:hAnsi="Times New Roman" w:cs="Times New Roman"/>
                <w:lang w:eastAsia="ru-RU"/>
              </w:rPr>
              <w:t xml:space="preserve"> </w:t>
            </w:r>
            <w:r w:rsidRPr="00E64FE6">
              <w:rPr>
                <w:rFonts w:ascii="Times New Roman" w:eastAsia="Times New Roman" w:hAnsi="Times New Roman" w:cs="Times New Roman"/>
                <w:lang w:eastAsia="ru-RU"/>
              </w:rPr>
              <w:t>638</w:t>
            </w:r>
            <w:r w:rsidR="007F017B" w:rsidRPr="00E64FE6">
              <w:rPr>
                <w:rFonts w:ascii="Times New Roman" w:eastAsia="Times New Roman" w:hAnsi="Times New Roman" w:cs="Times New Roman"/>
                <w:lang w:eastAsia="ru-RU"/>
              </w:rPr>
              <w:t xml:space="preserve"> </w:t>
            </w:r>
            <w:r w:rsidR="002F4D3F" w:rsidRPr="00E64FE6">
              <w:rPr>
                <w:rFonts w:ascii="Times New Roman" w:eastAsia="Times New Roman" w:hAnsi="Times New Roman" w:cs="Times New Roman"/>
                <w:lang w:eastAsia="ru-RU"/>
              </w:rPr>
              <w:t>(</w:t>
            </w:r>
            <w:r w:rsidRPr="00E64FE6">
              <w:rPr>
                <w:rFonts w:ascii="Times New Roman" w:eastAsia="Times New Roman" w:hAnsi="Times New Roman" w:cs="Times New Roman"/>
                <w:lang w:eastAsia="ru-RU"/>
              </w:rPr>
              <w:t>два</w:t>
            </w:r>
            <w:r w:rsidR="00D563D4" w:rsidRPr="00E64FE6">
              <w:rPr>
                <w:rFonts w:ascii="Times New Roman" w:eastAsia="Times New Roman" w:hAnsi="Times New Roman" w:cs="Times New Roman"/>
                <w:lang w:eastAsia="ru-RU"/>
              </w:rPr>
              <w:t xml:space="preserve"> </w:t>
            </w:r>
            <w:r w:rsidR="002F4D3F" w:rsidRPr="00E64FE6">
              <w:rPr>
                <w:rFonts w:ascii="Times New Roman" w:eastAsia="Times New Roman" w:hAnsi="Times New Roman" w:cs="Times New Roman"/>
                <w:lang w:eastAsia="ru-RU"/>
              </w:rPr>
              <w:t>миллион</w:t>
            </w:r>
            <w:r w:rsidRPr="00E64FE6">
              <w:rPr>
                <w:rFonts w:ascii="Times New Roman" w:eastAsia="Times New Roman" w:hAnsi="Times New Roman" w:cs="Times New Roman"/>
                <w:lang w:eastAsia="ru-RU"/>
              </w:rPr>
              <w:t>а</w:t>
            </w:r>
            <w:r w:rsidR="002F4D3F" w:rsidRPr="00E64FE6">
              <w:rPr>
                <w:rFonts w:ascii="Times New Roman" w:eastAsia="Times New Roman" w:hAnsi="Times New Roman" w:cs="Times New Roman"/>
                <w:lang w:eastAsia="ru-RU"/>
              </w:rPr>
              <w:t xml:space="preserve"> </w:t>
            </w:r>
            <w:r w:rsidRPr="00E64FE6">
              <w:rPr>
                <w:rFonts w:ascii="Times New Roman" w:eastAsia="Times New Roman" w:hAnsi="Times New Roman" w:cs="Times New Roman"/>
                <w:lang w:eastAsia="ru-RU"/>
              </w:rPr>
              <w:t>сто двадцать четыре</w:t>
            </w:r>
            <w:r w:rsidR="00D563D4" w:rsidRPr="00E64FE6">
              <w:rPr>
                <w:rFonts w:ascii="Times New Roman" w:eastAsia="Times New Roman" w:hAnsi="Times New Roman" w:cs="Times New Roman"/>
                <w:lang w:eastAsia="ru-RU"/>
              </w:rPr>
              <w:t xml:space="preserve"> тысяч</w:t>
            </w:r>
            <w:r w:rsidRPr="00E64FE6">
              <w:rPr>
                <w:rFonts w:ascii="Times New Roman" w:eastAsia="Times New Roman" w:hAnsi="Times New Roman" w:cs="Times New Roman"/>
                <w:lang w:eastAsia="ru-RU"/>
              </w:rPr>
              <w:t>и</w:t>
            </w:r>
            <w:r w:rsidR="00D563D4" w:rsidRPr="00E64FE6">
              <w:rPr>
                <w:rFonts w:ascii="Times New Roman" w:eastAsia="Times New Roman" w:hAnsi="Times New Roman" w:cs="Times New Roman"/>
                <w:lang w:eastAsia="ru-RU"/>
              </w:rPr>
              <w:t xml:space="preserve"> </w:t>
            </w:r>
            <w:r w:rsidR="00D425D5" w:rsidRPr="00E64FE6">
              <w:rPr>
                <w:rFonts w:ascii="Times New Roman" w:eastAsia="Times New Roman" w:hAnsi="Times New Roman" w:cs="Times New Roman"/>
                <w:lang w:eastAsia="ru-RU"/>
              </w:rPr>
              <w:t>шесть</w:t>
            </w:r>
            <w:r w:rsidRPr="00E64FE6">
              <w:rPr>
                <w:rFonts w:ascii="Times New Roman" w:eastAsia="Times New Roman" w:hAnsi="Times New Roman" w:cs="Times New Roman"/>
                <w:lang w:eastAsia="ru-RU"/>
              </w:rPr>
              <w:t>сот тридцать восемь</w:t>
            </w:r>
            <w:r w:rsidR="007F017B" w:rsidRPr="00E64FE6">
              <w:rPr>
                <w:rFonts w:ascii="Times New Roman" w:eastAsia="Times New Roman" w:hAnsi="Times New Roman" w:cs="Times New Roman"/>
                <w:lang w:eastAsia="ru-RU"/>
              </w:rPr>
              <w:t xml:space="preserve"> </w:t>
            </w:r>
            <w:r w:rsidR="002F4D3F" w:rsidRPr="00E64FE6">
              <w:rPr>
                <w:rFonts w:ascii="Times New Roman" w:eastAsia="Times New Roman" w:hAnsi="Times New Roman" w:cs="Times New Roman"/>
                <w:lang w:eastAsia="ru-RU"/>
              </w:rPr>
              <w:t>руб</w:t>
            </w:r>
            <w:r w:rsidR="00F11CB2" w:rsidRPr="00E64FE6">
              <w:rPr>
                <w:rFonts w:ascii="Times New Roman" w:eastAsia="Times New Roman" w:hAnsi="Times New Roman" w:cs="Times New Roman"/>
                <w:lang w:eastAsia="ru-RU"/>
              </w:rPr>
              <w:t>лей</w:t>
            </w:r>
            <w:r w:rsidR="00D425D5" w:rsidRPr="00E64FE6">
              <w:rPr>
                <w:rFonts w:ascii="Times New Roman" w:eastAsia="Times New Roman" w:hAnsi="Times New Roman" w:cs="Times New Roman"/>
                <w:lang w:eastAsia="ru-RU"/>
              </w:rPr>
              <w:t>)</w:t>
            </w:r>
            <w:r w:rsidR="002F4D3F" w:rsidRPr="00E64FE6">
              <w:rPr>
                <w:rFonts w:ascii="Times New Roman" w:eastAsia="Times New Roman" w:hAnsi="Times New Roman" w:cs="Times New Roman"/>
                <w:lang w:eastAsia="ru-RU"/>
              </w:rPr>
              <w:t xml:space="preserve"> </w:t>
            </w:r>
            <w:r w:rsidR="00E64FE6" w:rsidRPr="00E64FE6">
              <w:rPr>
                <w:rFonts w:ascii="Times New Roman" w:eastAsia="Times New Roman" w:hAnsi="Times New Roman" w:cs="Times New Roman"/>
                <w:lang w:eastAsia="ru-RU"/>
              </w:rPr>
              <w:t>16</w:t>
            </w:r>
            <w:r w:rsidR="002F4D3F" w:rsidRPr="00E64FE6">
              <w:rPr>
                <w:rFonts w:ascii="Times New Roman" w:eastAsia="Times New Roman" w:hAnsi="Times New Roman" w:cs="Times New Roman"/>
                <w:lang w:eastAsia="ru-RU"/>
              </w:rPr>
              <w:t xml:space="preserve"> коп</w:t>
            </w:r>
            <w:r w:rsidR="00F11CB2" w:rsidRPr="00E64FE6">
              <w:rPr>
                <w:rFonts w:ascii="Times New Roman" w:eastAsia="Times New Roman" w:hAnsi="Times New Roman" w:cs="Times New Roman"/>
                <w:lang w:eastAsia="ru-RU"/>
              </w:rPr>
              <w:t>еек</w:t>
            </w:r>
            <w:r w:rsidR="002F4D3F" w:rsidRPr="00E64FE6">
              <w:rPr>
                <w:rFonts w:ascii="Times New Roman" w:eastAsia="Times New Roman" w:hAnsi="Times New Roman" w:cs="Times New Roman"/>
                <w:lang w:eastAsia="ru-RU"/>
              </w:rPr>
              <w:t xml:space="preserve"> </w:t>
            </w:r>
          </w:p>
        </w:tc>
      </w:tr>
      <w:tr w:rsidR="002F4D3F" w:rsidRPr="00F747BE" w:rsidTr="0099667D">
        <w:trPr>
          <w:gridAfter w:val="1"/>
          <w:wAfter w:w="13" w:type="pct"/>
          <w:jc w:val="center"/>
        </w:trPr>
        <w:tc>
          <w:tcPr>
            <w:tcW w:w="239" w:type="pct"/>
            <w:gridSpan w:val="2"/>
          </w:tcPr>
          <w:p w:rsidR="002F4D3F" w:rsidRPr="00F747BE" w:rsidRDefault="002F4D3F" w:rsidP="000A1CD4">
            <w:pPr>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13</w:t>
            </w:r>
          </w:p>
        </w:tc>
        <w:tc>
          <w:tcPr>
            <w:tcW w:w="4747" w:type="pct"/>
            <w:gridSpan w:val="3"/>
          </w:tcPr>
          <w:p w:rsidR="002F4D3F" w:rsidRPr="00F747BE" w:rsidRDefault="002F4D3F"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Шаг аукциона</w:t>
            </w:r>
          </w:p>
        </w:tc>
      </w:tr>
      <w:tr w:rsidR="002F4D3F" w:rsidRPr="00F747BE" w:rsidTr="00E01E09">
        <w:trPr>
          <w:gridAfter w:val="1"/>
          <w:wAfter w:w="13" w:type="pct"/>
          <w:trHeight w:val="219"/>
          <w:jc w:val="center"/>
        </w:trPr>
        <w:tc>
          <w:tcPr>
            <w:tcW w:w="4987" w:type="pct"/>
            <w:gridSpan w:val="5"/>
          </w:tcPr>
          <w:p w:rsidR="002F4D3F" w:rsidRPr="00F747BE" w:rsidRDefault="002F4D3F" w:rsidP="000A1CD4">
            <w:pPr>
              <w:spacing w:after="0" w:line="240" w:lineRule="auto"/>
              <w:contextualSpacing/>
              <w:jc w:val="both"/>
              <w:rPr>
                <w:rFonts w:ascii="Times New Roman" w:eastAsia="Times New Roman" w:hAnsi="Times New Roman" w:cs="Times New Roman"/>
                <w:lang w:eastAsia="ru-RU"/>
              </w:rPr>
            </w:pPr>
            <w:r w:rsidRPr="00F747BE">
              <w:rPr>
                <w:rFonts w:ascii="Times New Roman" w:eastAsia="Times New Roman" w:hAnsi="Times New Roman" w:cs="Times New Roman"/>
                <w:lang w:eastAsia="ru-RU"/>
              </w:rPr>
              <w:t>«Шаг аукциона» составляет от 0,5 процента до 5 процента начальной (максимальной) цены контракта.</w:t>
            </w:r>
          </w:p>
        </w:tc>
      </w:tr>
      <w:tr w:rsidR="002F4D3F" w:rsidRPr="00F747BE" w:rsidTr="0099667D">
        <w:trPr>
          <w:gridAfter w:val="1"/>
          <w:wAfter w:w="13" w:type="pct"/>
          <w:jc w:val="center"/>
        </w:trPr>
        <w:tc>
          <w:tcPr>
            <w:tcW w:w="239" w:type="pct"/>
            <w:gridSpan w:val="2"/>
          </w:tcPr>
          <w:p w:rsidR="002F4D3F" w:rsidRPr="00F747BE" w:rsidRDefault="002F4D3F" w:rsidP="000A1CD4">
            <w:pPr>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14</w:t>
            </w:r>
          </w:p>
        </w:tc>
        <w:tc>
          <w:tcPr>
            <w:tcW w:w="4747" w:type="pct"/>
            <w:gridSpan w:val="3"/>
          </w:tcPr>
          <w:p w:rsidR="002F4D3F" w:rsidRPr="00F747BE" w:rsidRDefault="002F4D3F"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Обоснование начальной (максимальной) цена контракта (цена лота)</w:t>
            </w:r>
          </w:p>
        </w:tc>
      </w:tr>
      <w:tr w:rsidR="002F4D3F" w:rsidRPr="00F747BE" w:rsidTr="00E01E09">
        <w:trPr>
          <w:gridAfter w:val="1"/>
          <w:wAfter w:w="13" w:type="pct"/>
          <w:trHeight w:val="219"/>
          <w:jc w:val="center"/>
        </w:trPr>
        <w:tc>
          <w:tcPr>
            <w:tcW w:w="4987" w:type="pct"/>
            <w:gridSpan w:val="5"/>
          </w:tcPr>
          <w:p w:rsidR="002F4D3F" w:rsidRPr="00F747BE" w:rsidRDefault="002F4D3F" w:rsidP="00E50E5C">
            <w:pPr>
              <w:widowControl w:val="0"/>
              <w:tabs>
                <w:tab w:val="left" w:pos="1276"/>
              </w:tabs>
              <w:adjustRightInd w:val="0"/>
              <w:spacing w:after="0" w:line="240" w:lineRule="auto"/>
              <w:contextualSpacing/>
              <w:jc w:val="both"/>
              <w:textAlignment w:val="baseline"/>
              <w:rPr>
                <w:rFonts w:ascii="Times New Roman" w:eastAsia="Times New Roman" w:hAnsi="Times New Roman" w:cs="Times New Roman"/>
                <w:lang w:eastAsia="ru-RU"/>
              </w:rPr>
            </w:pPr>
            <w:r w:rsidRPr="00F747BE">
              <w:rPr>
                <w:rFonts w:ascii="Times New Roman" w:eastAsia="Times New Roman" w:hAnsi="Times New Roman" w:cs="Times New Roman"/>
                <w:spacing w:val="-4"/>
                <w:lang w:eastAsia="ru-RU"/>
              </w:rPr>
              <w:t>Обоснование начальной (максимальной) цены контракта представлено отдельным файлом в виде Приложения №1 к настоящей документации об аукционе и является её неотъемлемой частью.  НМЦК определено проектно-сметным методом.</w:t>
            </w:r>
          </w:p>
        </w:tc>
      </w:tr>
      <w:tr w:rsidR="002F4D3F" w:rsidRPr="00F747BE" w:rsidTr="0099667D">
        <w:trPr>
          <w:gridAfter w:val="1"/>
          <w:wAfter w:w="13" w:type="pct"/>
          <w:jc w:val="center"/>
        </w:trPr>
        <w:tc>
          <w:tcPr>
            <w:tcW w:w="239" w:type="pct"/>
            <w:gridSpan w:val="2"/>
          </w:tcPr>
          <w:p w:rsidR="002F4D3F" w:rsidRPr="00F747BE" w:rsidRDefault="002F4D3F" w:rsidP="000A1CD4">
            <w:pPr>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15</w:t>
            </w:r>
          </w:p>
        </w:tc>
        <w:tc>
          <w:tcPr>
            <w:tcW w:w="4747" w:type="pct"/>
            <w:gridSpan w:val="3"/>
          </w:tcPr>
          <w:p w:rsidR="002F4D3F" w:rsidRPr="00F747BE" w:rsidRDefault="002F4D3F" w:rsidP="000A1CD4">
            <w:pPr>
              <w:keepNext/>
              <w:keepLines/>
              <w:widowControl w:val="0"/>
              <w:suppressLineNumber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Источник финансирования заказа</w:t>
            </w:r>
          </w:p>
        </w:tc>
      </w:tr>
      <w:tr w:rsidR="002F4D3F" w:rsidRPr="00F747BE" w:rsidTr="00E01E09">
        <w:trPr>
          <w:gridAfter w:val="1"/>
          <w:wAfter w:w="13" w:type="pct"/>
          <w:jc w:val="center"/>
        </w:trPr>
        <w:tc>
          <w:tcPr>
            <w:tcW w:w="4987" w:type="pct"/>
            <w:gridSpan w:val="5"/>
          </w:tcPr>
          <w:p w:rsidR="002F4D3F" w:rsidRPr="00C00A1F" w:rsidRDefault="00D425D5" w:rsidP="000A1CD4">
            <w:pPr>
              <w:tabs>
                <w:tab w:val="num" w:pos="644"/>
              </w:tabs>
              <w:spacing w:after="0" w:line="240" w:lineRule="auto"/>
              <w:contextualSpacing/>
              <w:jc w:val="both"/>
              <w:rPr>
                <w:rFonts w:ascii="Times New Roman" w:eastAsia="Times New Roman" w:hAnsi="Times New Roman" w:cs="Times New Roman"/>
                <w:lang w:eastAsia="ru-RU"/>
              </w:rPr>
            </w:pPr>
            <w:r w:rsidRPr="00C00A1F">
              <w:rPr>
                <w:rFonts w:ascii="Times New Roman" w:eastAsia="Times New Roman" w:hAnsi="Times New Roman" w:cs="Times New Roman"/>
                <w:lang w:eastAsia="ru-RU"/>
              </w:rPr>
              <w:t>С</w:t>
            </w:r>
            <w:r w:rsidR="00F11CB2" w:rsidRPr="00C00A1F">
              <w:rPr>
                <w:rFonts w:ascii="Times New Roman" w:eastAsia="Times New Roman" w:hAnsi="Times New Roman" w:cs="Times New Roman"/>
                <w:lang w:eastAsia="ru-RU"/>
              </w:rPr>
              <w:t xml:space="preserve">редства </w:t>
            </w:r>
            <w:r w:rsidR="002F4D3F" w:rsidRPr="00C00A1F">
              <w:rPr>
                <w:rFonts w:ascii="Times New Roman" w:eastAsia="Times New Roman" w:hAnsi="Times New Roman" w:cs="Times New Roman"/>
                <w:lang w:eastAsia="ru-RU"/>
              </w:rPr>
              <w:t xml:space="preserve">областного бюджета, </w:t>
            </w:r>
            <w:r w:rsidR="00687594" w:rsidRPr="00C00A1F">
              <w:rPr>
                <w:rFonts w:ascii="Times New Roman" w:eastAsia="Times New Roman" w:hAnsi="Times New Roman" w:cs="Times New Roman"/>
                <w:lang w:eastAsia="ru-RU"/>
              </w:rPr>
              <w:t xml:space="preserve">средства </w:t>
            </w:r>
            <w:r w:rsidR="002F4D3F" w:rsidRPr="00C00A1F">
              <w:rPr>
                <w:rFonts w:ascii="Times New Roman" w:eastAsia="Times New Roman" w:hAnsi="Times New Roman" w:cs="Times New Roman"/>
                <w:lang w:eastAsia="ru-RU"/>
              </w:rPr>
              <w:t>бюджет</w:t>
            </w:r>
            <w:r w:rsidR="00687594" w:rsidRPr="00C00A1F">
              <w:rPr>
                <w:rFonts w:ascii="Times New Roman" w:eastAsia="Times New Roman" w:hAnsi="Times New Roman" w:cs="Times New Roman"/>
                <w:lang w:eastAsia="ru-RU"/>
              </w:rPr>
              <w:t>а</w:t>
            </w:r>
            <w:r w:rsidR="002F4D3F" w:rsidRPr="00C00A1F">
              <w:rPr>
                <w:rFonts w:ascii="Times New Roman" w:eastAsia="Times New Roman" w:hAnsi="Times New Roman" w:cs="Times New Roman"/>
                <w:lang w:eastAsia="ru-RU"/>
              </w:rPr>
              <w:t xml:space="preserve"> городского поселения город Россошь.</w:t>
            </w:r>
          </w:p>
          <w:p w:rsidR="002F4D3F" w:rsidRPr="00C00A1F" w:rsidRDefault="002F4D3F" w:rsidP="000A1CD4">
            <w:pPr>
              <w:tabs>
                <w:tab w:val="num" w:pos="644"/>
              </w:tabs>
              <w:spacing w:after="0" w:line="240" w:lineRule="auto"/>
              <w:contextualSpacing/>
              <w:jc w:val="both"/>
              <w:rPr>
                <w:rFonts w:ascii="Times New Roman" w:eastAsia="Times New Roman" w:hAnsi="Times New Roman" w:cs="Times New Roman"/>
                <w:lang w:eastAsia="ru-RU"/>
              </w:rPr>
            </w:pPr>
            <w:r w:rsidRPr="00C00A1F">
              <w:rPr>
                <w:rFonts w:ascii="Times New Roman" w:eastAsia="Times New Roman" w:hAnsi="Times New Roman" w:cs="Times New Roman"/>
                <w:lang w:eastAsia="ru-RU"/>
              </w:rPr>
              <w:t>КБК 914 050</w:t>
            </w:r>
            <w:r w:rsidR="00E64FE6" w:rsidRPr="00C00A1F">
              <w:rPr>
                <w:rFonts w:ascii="Times New Roman" w:eastAsia="Times New Roman" w:hAnsi="Times New Roman" w:cs="Times New Roman"/>
                <w:lang w:eastAsia="ru-RU"/>
              </w:rPr>
              <w:t>5</w:t>
            </w:r>
            <w:r w:rsidRPr="00C00A1F">
              <w:rPr>
                <w:rFonts w:ascii="Times New Roman" w:eastAsia="Times New Roman" w:hAnsi="Times New Roman" w:cs="Times New Roman"/>
                <w:lang w:eastAsia="ru-RU"/>
              </w:rPr>
              <w:t xml:space="preserve"> </w:t>
            </w:r>
            <w:r w:rsidR="00E64FE6" w:rsidRPr="00C00A1F">
              <w:rPr>
                <w:rFonts w:ascii="Times New Roman" w:eastAsia="Times New Roman" w:hAnsi="Times New Roman" w:cs="Times New Roman"/>
                <w:lang w:eastAsia="ru-RU"/>
              </w:rPr>
              <w:t xml:space="preserve">232F2D4240 </w:t>
            </w:r>
            <w:r w:rsidR="00510BF1" w:rsidRPr="00C00A1F">
              <w:rPr>
                <w:rFonts w:ascii="Times New Roman" w:eastAsia="Times New Roman" w:hAnsi="Times New Roman" w:cs="Times New Roman"/>
                <w:lang w:eastAsia="ru-RU"/>
              </w:rPr>
              <w:t xml:space="preserve">244 </w:t>
            </w:r>
            <w:r w:rsidRPr="00C00A1F">
              <w:rPr>
                <w:rFonts w:ascii="Times New Roman" w:eastAsia="Times New Roman" w:hAnsi="Times New Roman" w:cs="Times New Roman"/>
                <w:lang w:eastAsia="ru-RU"/>
              </w:rPr>
              <w:t xml:space="preserve"> – </w:t>
            </w:r>
            <w:r w:rsidR="00E64FE6" w:rsidRPr="00C00A1F">
              <w:rPr>
                <w:rFonts w:ascii="Times New Roman" w:eastAsia="Times New Roman" w:hAnsi="Times New Roman" w:cs="Times New Roman"/>
                <w:lang w:eastAsia="ru-RU"/>
              </w:rPr>
              <w:t>2</w:t>
            </w:r>
            <w:r w:rsidRPr="00C00A1F">
              <w:rPr>
                <w:rFonts w:ascii="Times New Roman" w:eastAsia="Times New Roman" w:hAnsi="Times New Roman" w:cs="Times New Roman"/>
                <w:lang w:eastAsia="ru-RU"/>
              </w:rPr>
              <w:t> </w:t>
            </w:r>
            <w:r w:rsidR="00E64FE6" w:rsidRPr="00C00A1F">
              <w:rPr>
                <w:rFonts w:ascii="Times New Roman" w:eastAsia="Times New Roman" w:hAnsi="Times New Roman" w:cs="Times New Roman"/>
                <w:lang w:eastAsia="ru-RU"/>
              </w:rPr>
              <w:t>124</w:t>
            </w:r>
            <w:r w:rsidRPr="00C00A1F">
              <w:rPr>
                <w:rFonts w:ascii="Times New Roman" w:eastAsia="Times New Roman" w:hAnsi="Times New Roman" w:cs="Times New Roman"/>
                <w:lang w:eastAsia="ru-RU"/>
              </w:rPr>
              <w:t xml:space="preserve"> </w:t>
            </w:r>
            <w:r w:rsidR="00E64FE6" w:rsidRPr="00C00A1F">
              <w:rPr>
                <w:rFonts w:ascii="Times New Roman" w:eastAsia="Times New Roman" w:hAnsi="Times New Roman" w:cs="Times New Roman"/>
                <w:lang w:eastAsia="ru-RU"/>
              </w:rPr>
              <w:t>638</w:t>
            </w:r>
            <w:r w:rsidRPr="00C00A1F">
              <w:rPr>
                <w:rFonts w:ascii="Times New Roman" w:eastAsia="Times New Roman" w:hAnsi="Times New Roman" w:cs="Times New Roman"/>
                <w:lang w:eastAsia="ru-RU"/>
              </w:rPr>
              <w:t xml:space="preserve"> руб. </w:t>
            </w:r>
            <w:r w:rsidR="00E64FE6" w:rsidRPr="00C00A1F">
              <w:rPr>
                <w:rFonts w:ascii="Times New Roman" w:eastAsia="Times New Roman" w:hAnsi="Times New Roman" w:cs="Times New Roman"/>
                <w:lang w:eastAsia="ru-RU"/>
              </w:rPr>
              <w:t>16</w:t>
            </w:r>
            <w:r w:rsidRPr="00C00A1F">
              <w:rPr>
                <w:rFonts w:ascii="Times New Roman" w:eastAsia="Times New Roman" w:hAnsi="Times New Roman" w:cs="Times New Roman"/>
                <w:lang w:eastAsia="ru-RU"/>
              </w:rPr>
              <w:t xml:space="preserve"> коп.</w:t>
            </w:r>
          </w:p>
          <w:p w:rsidR="002F4D3F" w:rsidRPr="00C00A1F" w:rsidRDefault="00174083" w:rsidP="0055329A">
            <w:pPr>
              <w:tabs>
                <w:tab w:val="num" w:pos="644"/>
              </w:tabs>
              <w:spacing w:after="0" w:line="240" w:lineRule="auto"/>
              <w:contextualSpacing/>
              <w:jc w:val="both"/>
              <w:rPr>
                <w:rFonts w:ascii="Times New Roman" w:eastAsia="Times New Roman" w:hAnsi="Times New Roman" w:cs="Times New Roman"/>
                <w:lang w:eastAsia="ru-RU"/>
              </w:rPr>
            </w:pPr>
            <w:r w:rsidRPr="00C00A1F">
              <w:rPr>
                <w:rFonts w:ascii="Times New Roman" w:eastAsia="Times New Roman" w:hAnsi="Times New Roman" w:cs="Times New Roman"/>
                <w:lang w:eastAsia="ru-RU"/>
              </w:rPr>
              <w:lastRenderedPageBreak/>
              <w:t>ОК</w:t>
            </w:r>
            <w:r w:rsidR="002F4D3F" w:rsidRPr="00C00A1F">
              <w:rPr>
                <w:rFonts w:ascii="Times New Roman" w:eastAsia="Times New Roman" w:hAnsi="Times New Roman" w:cs="Times New Roman"/>
                <w:lang w:eastAsia="ru-RU"/>
              </w:rPr>
              <w:t>П</w:t>
            </w:r>
            <w:r w:rsidRPr="00C00A1F">
              <w:rPr>
                <w:rFonts w:ascii="Times New Roman" w:eastAsia="Times New Roman" w:hAnsi="Times New Roman" w:cs="Times New Roman"/>
                <w:lang w:eastAsia="ru-RU"/>
              </w:rPr>
              <w:t>Д2</w:t>
            </w:r>
            <w:r w:rsidR="002F4D3F" w:rsidRPr="00C00A1F">
              <w:rPr>
                <w:rFonts w:ascii="Times New Roman" w:eastAsia="Times New Roman" w:hAnsi="Times New Roman" w:cs="Times New Roman"/>
                <w:lang w:eastAsia="ru-RU"/>
              </w:rPr>
              <w:t xml:space="preserve"> </w:t>
            </w:r>
            <w:r w:rsidR="0099667D" w:rsidRPr="00C00A1F">
              <w:rPr>
                <w:rFonts w:ascii="Times New Roman" w:eastAsia="Times New Roman" w:hAnsi="Times New Roman" w:cs="Times New Roman"/>
                <w:lang w:eastAsia="ru-RU"/>
              </w:rPr>
              <w:t>42.11.20.000 Работы строительные по строительству автомагистралей, автомобильных дорог, улично-дорожной сети и прочих автомобильных или пешеходных дорог, и взлетно-посадочных полос аэродромов</w:t>
            </w:r>
          </w:p>
        </w:tc>
      </w:tr>
      <w:tr w:rsidR="002F4D3F" w:rsidRPr="00F747BE" w:rsidTr="0099667D">
        <w:trPr>
          <w:gridAfter w:val="1"/>
          <w:wAfter w:w="13" w:type="pct"/>
          <w:jc w:val="center"/>
        </w:trPr>
        <w:tc>
          <w:tcPr>
            <w:tcW w:w="239" w:type="pct"/>
            <w:gridSpan w:val="2"/>
          </w:tcPr>
          <w:p w:rsidR="002F4D3F" w:rsidRPr="00F747BE" w:rsidRDefault="002F4D3F" w:rsidP="000A1CD4">
            <w:pPr>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lastRenderedPageBreak/>
              <w:t>16</w:t>
            </w:r>
          </w:p>
        </w:tc>
        <w:tc>
          <w:tcPr>
            <w:tcW w:w="4747" w:type="pct"/>
            <w:gridSpan w:val="3"/>
          </w:tcPr>
          <w:p w:rsidR="002F4D3F" w:rsidRPr="00F747BE" w:rsidRDefault="002F4D3F"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Порядок формирования цены контракта</w:t>
            </w:r>
          </w:p>
        </w:tc>
      </w:tr>
      <w:tr w:rsidR="002F4D3F" w:rsidRPr="00F747BE" w:rsidTr="00E01E09">
        <w:trPr>
          <w:gridAfter w:val="1"/>
          <w:wAfter w:w="13" w:type="pct"/>
          <w:jc w:val="center"/>
        </w:trPr>
        <w:tc>
          <w:tcPr>
            <w:tcW w:w="4987" w:type="pct"/>
            <w:gridSpan w:val="5"/>
          </w:tcPr>
          <w:p w:rsidR="002F4D3F" w:rsidRPr="00F747BE" w:rsidRDefault="002F4D3F" w:rsidP="00174083">
            <w:pPr>
              <w:keepNext/>
              <w:keepLines/>
              <w:suppressLineNumbers/>
              <w:spacing w:after="0" w:line="240" w:lineRule="auto"/>
              <w:ind w:firstLine="709"/>
              <w:contextualSpacing/>
              <w:jc w:val="both"/>
              <w:rPr>
                <w:rFonts w:ascii="Times New Roman" w:eastAsia="Times New Roman" w:hAnsi="Times New Roman" w:cs="Times New Roman"/>
                <w:lang w:eastAsia="ru-RU"/>
              </w:rPr>
            </w:pPr>
            <w:r w:rsidRPr="00F747BE">
              <w:rPr>
                <w:rFonts w:ascii="Times New Roman" w:eastAsia="Times New Roman" w:hAnsi="Times New Roman" w:cs="Times New Roman"/>
                <w:lang w:eastAsia="ru-RU"/>
              </w:rPr>
              <w:t>В цену Контракта включены все расходы Подрядчика, необходимые для осуществления им своих обязательств по Контракту в полном объеме и надлежащего качества, в том числе все подлежащие к уплате налоги в том числе НДС (в случае если Подрядчик является плательщиком НДС), сборы и другие обязательные платежи и иные расходы, связанные с выполнением работ.</w:t>
            </w:r>
          </w:p>
          <w:p w:rsidR="002F4D3F" w:rsidRPr="00F747BE" w:rsidRDefault="002F4D3F" w:rsidP="00174083">
            <w:pPr>
              <w:keepNext/>
              <w:keepLines/>
              <w:suppressLineNumbers/>
              <w:spacing w:after="0" w:line="240" w:lineRule="auto"/>
              <w:ind w:firstLine="709"/>
              <w:contextualSpacing/>
              <w:jc w:val="both"/>
              <w:rPr>
                <w:rFonts w:ascii="Times New Roman" w:eastAsia="Times New Roman" w:hAnsi="Times New Roman" w:cs="Times New Roman"/>
                <w:bCs/>
                <w:lang w:eastAsia="ru-RU"/>
              </w:rPr>
            </w:pPr>
            <w:r w:rsidRPr="00F747BE">
              <w:rPr>
                <w:rFonts w:ascii="Times New Roman" w:eastAsia="Times New Roman" w:hAnsi="Times New Roman" w:cs="Times New Roman"/>
                <w:lang w:eastAsia="ru-RU"/>
              </w:rPr>
              <w:t>Цена Контракта является твердой, определяется на весь срок исполнения Контракта, и изменению не подлежит, кроме случаев, предусмотренных законодательством Российской Федерации (в том числе ст.</w:t>
            </w:r>
            <w:r w:rsidR="00F11CB2" w:rsidRPr="00F747BE">
              <w:rPr>
                <w:rFonts w:ascii="Times New Roman" w:eastAsia="Times New Roman" w:hAnsi="Times New Roman" w:cs="Times New Roman"/>
                <w:lang w:eastAsia="ru-RU"/>
              </w:rPr>
              <w:t xml:space="preserve"> </w:t>
            </w:r>
            <w:r w:rsidRPr="00F747BE">
              <w:rPr>
                <w:rFonts w:ascii="Times New Roman" w:eastAsia="Times New Roman" w:hAnsi="Times New Roman" w:cs="Times New Roman"/>
                <w:lang w:eastAsia="ru-RU"/>
              </w:rPr>
              <w:t>34 и ст.</w:t>
            </w:r>
            <w:r w:rsidR="00510CD7">
              <w:rPr>
                <w:rFonts w:ascii="Times New Roman" w:eastAsia="Times New Roman" w:hAnsi="Times New Roman" w:cs="Times New Roman"/>
                <w:lang w:eastAsia="ru-RU"/>
              </w:rPr>
              <w:t xml:space="preserve"> </w:t>
            </w:r>
            <w:r w:rsidRPr="00F747BE">
              <w:rPr>
                <w:rFonts w:ascii="Times New Roman" w:eastAsia="Times New Roman" w:hAnsi="Times New Roman" w:cs="Times New Roman"/>
                <w:lang w:eastAsia="ru-RU"/>
              </w:rPr>
              <w:t xml:space="preserve">95 </w:t>
            </w:r>
            <w:r w:rsidR="00510CD7">
              <w:rPr>
                <w:rFonts w:ascii="Times New Roman" w:eastAsia="Times New Roman" w:hAnsi="Times New Roman" w:cs="Times New Roman"/>
                <w:lang w:eastAsia="ru-RU"/>
              </w:rPr>
              <w:t>Закона о контрактной системе</w:t>
            </w:r>
            <w:r w:rsidRPr="00F747BE">
              <w:rPr>
                <w:rFonts w:ascii="Times New Roman" w:eastAsia="Times New Roman" w:hAnsi="Times New Roman" w:cs="Times New Roman"/>
                <w:lang w:eastAsia="ru-RU"/>
              </w:rPr>
              <w:t xml:space="preserve">). </w:t>
            </w:r>
          </w:p>
        </w:tc>
      </w:tr>
      <w:tr w:rsidR="002F4D3F" w:rsidRPr="00F747BE" w:rsidTr="0099667D">
        <w:trPr>
          <w:gridAfter w:val="1"/>
          <w:wAfter w:w="13" w:type="pct"/>
          <w:jc w:val="center"/>
        </w:trPr>
        <w:tc>
          <w:tcPr>
            <w:tcW w:w="239" w:type="pct"/>
            <w:gridSpan w:val="2"/>
          </w:tcPr>
          <w:p w:rsidR="002F4D3F" w:rsidRPr="00F747BE" w:rsidRDefault="002F4D3F" w:rsidP="000A1CD4">
            <w:pPr>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17</w:t>
            </w:r>
          </w:p>
        </w:tc>
        <w:tc>
          <w:tcPr>
            <w:tcW w:w="4747" w:type="pct"/>
            <w:gridSpan w:val="3"/>
          </w:tcPr>
          <w:p w:rsidR="002F4D3F" w:rsidRPr="00F747BE" w:rsidRDefault="002F4D3F"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Валюта, используемая для формирования цены контракта и расчетов с поставщиками</w:t>
            </w:r>
          </w:p>
        </w:tc>
      </w:tr>
      <w:tr w:rsidR="002F4D3F" w:rsidRPr="00F747BE" w:rsidTr="00E01E09">
        <w:trPr>
          <w:gridAfter w:val="1"/>
          <w:wAfter w:w="13" w:type="pct"/>
          <w:jc w:val="center"/>
        </w:trPr>
        <w:tc>
          <w:tcPr>
            <w:tcW w:w="4987" w:type="pct"/>
            <w:gridSpan w:val="5"/>
          </w:tcPr>
          <w:p w:rsidR="002F4D3F" w:rsidRPr="00F747BE" w:rsidRDefault="002F4D3F" w:rsidP="000A1CD4">
            <w:pPr>
              <w:tabs>
                <w:tab w:val="num" w:pos="644"/>
              </w:tabs>
              <w:spacing w:after="0" w:line="240" w:lineRule="auto"/>
              <w:contextualSpacing/>
              <w:jc w:val="both"/>
              <w:rPr>
                <w:rFonts w:ascii="Times New Roman" w:eastAsia="Times New Roman" w:hAnsi="Times New Roman" w:cs="Times New Roman"/>
                <w:lang w:eastAsia="ru-RU"/>
              </w:rPr>
            </w:pPr>
            <w:r w:rsidRPr="00F747BE">
              <w:rPr>
                <w:rFonts w:ascii="Times New Roman" w:eastAsia="Times New Roman" w:hAnsi="Times New Roman" w:cs="Times New Roman"/>
                <w:lang w:eastAsia="ru-RU"/>
              </w:rPr>
              <w:t>Российский рубль</w:t>
            </w:r>
          </w:p>
        </w:tc>
      </w:tr>
      <w:tr w:rsidR="002F4D3F" w:rsidRPr="00F747BE" w:rsidTr="0099667D">
        <w:trPr>
          <w:gridAfter w:val="1"/>
          <w:wAfter w:w="13" w:type="pct"/>
          <w:jc w:val="center"/>
        </w:trPr>
        <w:tc>
          <w:tcPr>
            <w:tcW w:w="239" w:type="pct"/>
            <w:gridSpan w:val="2"/>
          </w:tcPr>
          <w:p w:rsidR="002F4D3F" w:rsidRPr="00F747BE" w:rsidRDefault="002F4D3F" w:rsidP="000A1CD4">
            <w:pPr>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18</w:t>
            </w:r>
          </w:p>
        </w:tc>
        <w:tc>
          <w:tcPr>
            <w:tcW w:w="4747" w:type="pct"/>
            <w:gridSpan w:val="3"/>
          </w:tcPr>
          <w:p w:rsidR="002F4D3F" w:rsidRPr="00F747BE" w:rsidRDefault="002F4D3F"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r>
      <w:tr w:rsidR="002F4D3F" w:rsidRPr="00F747BE" w:rsidTr="00E01E09">
        <w:trPr>
          <w:gridAfter w:val="1"/>
          <w:wAfter w:w="13" w:type="pct"/>
          <w:jc w:val="center"/>
        </w:trPr>
        <w:tc>
          <w:tcPr>
            <w:tcW w:w="4987" w:type="pct"/>
            <w:gridSpan w:val="5"/>
          </w:tcPr>
          <w:p w:rsidR="002F4D3F" w:rsidRPr="00F747BE" w:rsidRDefault="002F4D3F" w:rsidP="000A1CD4">
            <w:pPr>
              <w:tabs>
                <w:tab w:val="num" w:pos="644"/>
              </w:tabs>
              <w:spacing w:after="0" w:line="240" w:lineRule="auto"/>
              <w:contextualSpacing/>
              <w:jc w:val="both"/>
              <w:rPr>
                <w:rFonts w:ascii="Times New Roman" w:eastAsia="Times New Roman" w:hAnsi="Times New Roman" w:cs="Times New Roman"/>
                <w:lang w:eastAsia="ru-RU"/>
              </w:rPr>
            </w:pPr>
            <w:r w:rsidRPr="00F747BE">
              <w:rPr>
                <w:rFonts w:ascii="Times New Roman" w:eastAsia="Times New Roman" w:hAnsi="Times New Roman" w:cs="Times New Roman"/>
                <w:lang w:eastAsia="ru-RU"/>
              </w:rPr>
              <w:t>Порядок не установлен</w:t>
            </w:r>
          </w:p>
        </w:tc>
      </w:tr>
      <w:tr w:rsidR="002F4D3F" w:rsidRPr="00F747BE" w:rsidTr="0099667D">
        <w:trPr>
          <w:gridAfter w:val="1"/>
          <w:wAfter w:w="13" w:type="pct"/>
          <w:jc w:val="center"/>
        </w:trPr>
        <w:tc>
          <w:tcPr>
            <w:tcW w:w="239" w:type="pct"/>
            <w:gridSpan w:val="2"/>
          </w:tcPr>
          <w:p w:rsidR="002F4D3F" w:rsidRPr="00F747BE" w:rsidRDefault="002F4D3F" w:rsidP="000A1CD4">
            <w:pPr>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19</w:t>
            </w:r>
          </w:p>
        </w:tc>
        <w:tc>
          <w:tcPr>
            <w:tcW w:w="4747" w:type="pct"/>
            <w:gridSpan w:val="3"/>
          </w:tcPr>
          <w:p w:rsidR="002F4D3F" w:rsidRPr="00F747BE" w:rsidRDefault="002F4D3F"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Форма, сроки и порядок оплаты выполненных работ</w:t>
            </w:r>
          </w:p>
        </w:tc>
      </w:tr>
      <w:tr w:rsidR="002F4D3F" w:rsidRPr="00F747BE" w:rsidTr="00E01E09">
        <w:trPr>
          <w:gridAfter w:val="1"/>
          <w:wAfter w:w="13" w:type="pct"/>
          <w:jc w:val="center"/>
        </w:trPr>
        <w:tc>
          <w:tcPr>
            <w:tcW w:w="4987" w:type="pct"/>
            <w:gridSpan w:val="5"/>
          </w:tcPr>
          <w:p w:rsidR="002F4D3F" w:rsidRPr="00F747BE" w:rsidRDefault="002F4D3F" w:rsidP="00174083">
            <w:pPr>
              <w:spacing w:after="0" w:line="240" w:lineRule="auto"/>
              <w:ind w:left="20" w:right="20" w:firstLine="709"/>
              <w:contextualSpacing/>
              <w:jc w:val="both"/>
              <w:rPr>
                <w:rFonts w:ascii="Times New Roman" w:eastAsia="Times New Roman" w:hAnsi="Times New Roman" w:cs="Times New Roman"/>
                <w:lang w:eastAsia="ru-RU"/>
              </w:rPr>
            </w:pPr>
            <w:r w:rsidRPr="00F747BE">
              <w:rPr>
                <w:rFonts w:ascii="Times New Roman" w:eastAsia="Times New Roman" w:hAnsi="Times New Roman" w:cs="Times New Roman"/>
                <w:lang w:eastAsia="ru-RU"/>
              </w:rPr>
              <w:t xml:space="preserve">Оплата осуществляется </w:t>
            </w:r>
            <w:r w:rsidR="007F017B">
              <w:rPr>
                <w:rFonts w:ascii="Times New Roman" w:eastAsia="Times New Roman" w:hAnsi="Times New Roman" w:cs="Times New Roman"/>
                <w:lang w:eastAsia="ru-RU"/>
              </w:rPr>
              <w:t>з</w:t>
            </w:r>
            <w:r w:rsidR="00F11CB2" w:rsidRPr="00F747BE">
              <w:rPr>
                <w:rFonts w:ascii="Times New Roman" w:eastAsia="Times New Roman" w:hAnsi="Times New Roman" w:cs="Times New Roman"/>
                <w:lang w:eastAsia="ru-RU"/>
              </w:rPr>
              <w:t>аказчиком</w:t>
            </w:r>
            <w:r w:rsidRPr="00F747BE">
              <w:rPr>
                <w:rFonts w:ascii="Times New Roman" w:eastAsia="Times New Roman" w:hAnsi="Times New Roman" w:cs="Times New Roman"/>
                <w:lang w:eastAsia="ru-RU"/>
              </w:rPr>
              <w:t xml:space="preserve"> перечислением на расчетный счет </w:t>
            </w:r>
            <w:r w:rsidR="007F017B">
              <w:rPr>
                <w:rFonts w:ascii="Times New Roman" w:eastAsia="Times New Roman" w:hAnsi="Times New Roman" w:cs="Times New Roman"/>
                <w:lang w:eastAsia="ru-RU"/>
              </w:rPr>
              <w:t>п</w:t>
            </w:r>
            <w:r w:rsidRPr="00F747BE">
              <w:rPr>
                <w:rFonts w:ascii="Times New Roman" w:eastAsia="Times New Roman" w:hAnsi="Times New Roman" w:cs="Times New Roman"/>
                <w:lang w:eastAsia="ru-RU"/>
              </w:rPr>
              <w:t xml:space="preserve">одрядчика в течение 15 </w:t>
            </w:r>
            <w:r w:rsidR="007F017B">
              <w:rPr>
                <w:rFonts w:ascii="Times New Roman" w:eastAsia="Times New Roman" w:hAnsi="Times New Roman" w:cs="Times New Roman"/>
                <w:lang w:eastAsia="ru-RU"/>
              </w:rPr>
              <w:t xml:space="preserve">(пятнадцати) </w:t>
            </w:r>
            <w:r w:rsidRPr="00F747BE">
              <w:rPr>
                <w:rFonts w:ascii="Times New Roman" w:eastAsia="Times New Roman" w:hAnsi="Times New Roman" w:cs="Times New Roman"/>
                <w:lang w:eastAsia="ru-RU"/>
              </w:rPr>
              <w:t xml:space="preserve">рабочих дней с момента подписания </w:t>
            </w:r>
            <w:r w:rsidR="00BC3488">
              <w:rPr>
                <w:rFonts w:ascii="Times New Roman" w:eastAsia="Times New Roman" w:hAnsi="Times New Roman" w:cs="Times New Roman"/>
                <w:lang w:eastAsia="ru-RU"/>
              </w:rPr>
              <w:t>заказчиком</w:t>
            </w:r>
            <w:r w:rsidRPr="00F747BE">
              <w:rPr>
                <w:rFonts w:ascii="Times New Roman" w:eastAsia="Times New Roman" w:hAnsi="Times New Roman" w:cs="Times New Roman"/>
                <w:lang w:eastAsia="ru-RU"/>
              </w:rPr>
              <w:t xml:space="preserve"> актов о приемке выполненных работ (форма КС-2), справки о стоимости выполненных работ и затрат (</w:t>
            </w:r>
            <w:r w:rsidR="00E50E5C">
              <w:rPr>
                <w:rFonts w:ascii="Times New Roman" w:eastAsia="Times New Roman" w:hAnsi="Times New Roman" w:cs="Times New Roman"/>
                <w:lang w:eastAsia="ru-RU"/>
              </w:rPr>
              <w:t xml:space="preserve">форма </w:t>
            </w:r>
            <w:r w:rsidRPr="00F747BE">
              <w:rPr>
                <w:rFonts w:ascii="Times New Roman" w:eastAsia="Times New Roman" w:hAnsi="Times New Roman" w:cs="Times New Roman"/>
                <w:lang w:eastAsia="ru-RU"/>
              </w:rPr>
              <w:t xml:space="preserve">КС-3) при отсутствии у </w:t>
            </w:r>
            <w:r w:rsidR="004F10C2" w:rsidRPr="00F747BE">
              <w:rPr>
                <w:rFonts w:ascii="Times New Roman" w:eastAsia="Times New Roman" w:hAnsi="Times New Roman" w:cs="Times New Roman"/>
                <w:lang w:eastAsia="ru-RU"/>
              </w:rPr>
              <w:t>З</w:t>
            </w:r>
            <w:r w:rsidRPr="00F747BE">
              <w:rPr>
                <w:rFonts w:ascii="Times New Roman" w:eastAsia="Times New Roman" w:hAnsi="Times New Roman" w:cs="Times New Roman"/>
                <w:lang w:eastAsia="ru-RU"/>
              </w:rPr>
              <w:t xml:space="preserve">аказчика претензий и замечаний по количеству и качеству выполненных работ согласно </w:t>
            </w:r>
            <w:r w:rsidR="0005650F" w:rsidRPr="00F747BE">
              <w:rPr>
                <w:rFonts w:ascii="Times New Roman" w:eastAsia="Times New Roman" w:hAnsi="Times New Roman" w:cs="Times New Roman"/>
                <w:lang w:eastAsia="ru-RU"/>
              </w:rPr>
              <w:t>г</w:t>
            </w:r>
            <w:r w:rsidRPr="00F747BE">
              <w:rPr>
                <w:rFonts w:ascii="Times New Roman" w:eastAsia="Times New Roman" w:hAnsi="Times New Roman" w:cs="Times New Roman"/>
                <w:lang w:eastAsia="ru-RU"/>
              </w:rPr>
              <w:t xml:space="preserve">рафика </w:t>
            </w:r>
            <w:r w:rsidR="0001649A">
              <w:rPr>
                <w:rFonts w:ascii="Times New Roman" w:eastAsia="Times New Roman" w:hAnsi="Times New Roman" w:cs="Times New Roman"/>
                <w:lang w:eastAsia="ru-RU"/>
              </w:rPr>
              <w:t xml:space="preserve">выполнения </w:t>
            </w:r>
            <w:r w:rsidRPr="00F747BE">
              <w:rPr>
                <w:rFonts w:ascii="Times New Roman" w:eastAsia="Times New Roman" w:hAnsi="Times New Roman" w:cs="Times New Roman"/>
                <w:lang w:eastAsia="ru-RU"/>
              </w:rPr>
              <w:t xml:space="preserve">работ (Приложение № </w:t>
            </w:r>
            <w:r w:rsidR="00A14AC5" w:rsidRPr="00F747BE">
              <w:rPr>
                <w:rFonts w:ascii="Times New Roman" w:eastAsia="Times New Roman" w:hAnsi="Times New Roman" w:cs="Times New Roman"/>
                <w:lang w:eastAsia="ru-RU"/>
              </w:rPr>
              <w:t>3</w:t>
            </w:r>
            <w:r w:rsidR="007F017B">
              <w:rPr>
                <w:rFonts w:ascii="Times New Roman" w:eastAsia="Times New Roman" w:hAnsi="Times New Roman" w:cs="Times New Roman"/>
                <w:lang w:eastAsia="ru-RU"/>
              </w:rPr>
              <w:t xml:space="preserve"> к муниципальному контракту</w:t>
            </w:r>
            <w:r w:rsidRPr="00F747BE">
              <w:rPr>
                <w:rFonts w:ascii="Times New Roman" w:eastAsia="Times New Roman" w:hAnsi="Times New Roman" w:cs="Times New Roman"/>
                <w:lang w:eastAsia="ru-RU"/>
              </w:rPr>
              <w:t xml:space="preserve">). Аванс не предусмотрен. </w:t>
            </w:r>
          </w:p>
          <w:p w:rsidR="002F4D3F" w:rsidRPr="00F747BE" w:rsidRDefault="002F4D3F" w:rsidP="00174083">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F747BE">
              <w:rPr>
                <w:rFonts w:ascii="Times New Roman" w:eastAsia="Times New Roman" w:hAnsi="Times New Roman" w:cs="Times New Roman"/>
                <w:lang w:eastAsia="ru-RU"/>
              </w:rPr>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tc>
      </w:tr>
      <w:tr w:rsidR="002F4D3F" w:rsidRPr="00F747BE" w:rsidTr="0099667D">
        <w:trPr>
          <w:gridAfter w:val="1"/>
          <w:wAfter w:w="13" w:type="pct"/>
          <w:jc w:val="center"/>
        </w:trPr>
        <w:tc>
          <w:tcPr>
            <w:tcW w:w="239" w:type="pct"/>
            <w:gridSpan w:val="2"/>
          </w:tcPr>
          <w:p w:rsidR="002F4D3F" w:rsidRPr="00F747BE" w:rsidRDefault="002F4D3F" w:rsidP="000A1CD4">
            <w:pPr>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20</w:t>
            </w:r>
          </w:p>
        </w:tc>
        <w:tc>
          <w:tcPr>
            <w:tcW w:w="4747" w:type="pct"/>
            <w:gridSpan w:val="3"/>
          </w:tcPr>
          <w:p w:rsidR="002F4D3F" w:rsidRPr="00F747BE" w:rsidRDefault="002F4D3F"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Участники размещения заказа</w:t>
            </w:r>
          </w:p>
        </w:tc>
      </w:tr>
      <w:tr w:rsidR="002F4D3F" w:rsidRPr="00F747BE" w:rsidTr="00E01E09">
        <w:trPr>
          <w:gridAfter w:val="1"/>
          <w:wAfter w:w="13" w:type="pct"/>
          <w:jc w:val="center"/>
        </w:trPr>
        <w:tc>
          <w:tcPr>
            <w:tcW w:w="4987" w:type="pct"/>
            <w:gridSpan w:val="5"/>
          </w:tcPr>
          <w:p w:rsidR="002F4D3F" w:rsidRPr="00F747BE" w:rsidRDefault="00B0602D" w:rsidP="00174083">
            <w:pPr>
              <w:spacing w:after="0" w:line="240" w:lineRule="auto"/>
              <w:ind w:left="23" w:right="23" w:firstLine="709"/>
              <w:contextualSpacing/>
              <w:jc w:val="both"/>
              <w:rPr>
                <w:rFonts w:ascii="Times New Roman" w:eastAsia="Times New Roman" w:hAnsi="Times New Roman" w:cs="Times New Roman"/>
                <w:highlight w:val="yellow"/>
                <w:lang w:eastAsia="ru-RU"/>
              </w:rPr>
            </w:pPr>
            <w:r w:rsidRPr="00F747BE">
              <w:rPr>
                <w:rFonts w:ascii="Times New Roman" w:eastAsia="Times New Roman" w:hAnsi="Times New Roman" w:cs="Times New Roman"/>
                <w:lang w:eastAsia="ru-RU"/>
              </w:rPr>
              <w:t>Участник закупки - 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юридических лиц (далее - офшорная компания), или любое физическое лицо, в том числе зарегистрированное в качестве индивидуального предпринимателя.</w:t>
            </w:r>
          </w:p>
        </w:tc>
      </w:tr>
      <w:tr w:rsidR="002F4D3F" w:rsidRPr="00F747BE" w:rsidTr="0099667D">
        <w:trPr>
          <w:gridAfter w:val="1"/>
          <w:wAfter w:w="13" w:type="pct"/>
          <w:jc w:val="center"/>
        </w:trPr>
        <w:tc>
          <w:tcPr>
            <w:tcW w:w="239" w:type="pct"/>
            <w:gridSpan w:val="2"/>
          </w:tcPr>
          <w:p w:rsidR="002F4D3F" w:rsidRPr="00F747BE" w:rsidRDefault="002F4D3F" w:rsidP="000A1CD4">
            <w:pPr>
              <w:widowControl w:val="0"/>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21</w:t>
            </w:r>
          </w:p>
        </w:tc>
        <w:tc>
          <w:tcPr>
            <w:tcW w:w="4747" w:type="pct"/>
            <w:gridSpan w:val="3"/>
          </w:tcPr>
          <w:p w:rsidR="002F4D3F" w:rsidRPr="00F747BE" w:rsidRDefault="002F4D3F" w:rsidP="0055329A">
            <w:pPr>
              <w:widowControl w:val="0"/>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Единые требования к участникам электронного аукциона</w:t>
            </w:r>
          </w:p>
        </w:tc>
      </w:tr>
      <w:tr w:rsidR="0099667D" w:rsidRPr="00F747BE" w:rsidTr="00E01E09">
        <w:trPr>
          <w:gridAfter w:val="1"/>
          <w:wAfter w:w="13" w:type="pct"/>
          <w:jc w:val="center"/>
        </w:trPr>
        <w:tc>
          <w:tcPr>
            <w:tcW w:w="4987" w:type="pct"/>
            <w:gridSpan w:val="5"/>
          </w:tcPr>
          <w:p w:rsidR="0099667D" w:rsidRPr="0099667D" w:rsidRDefault="0099667D" w:rsidP="0099667D">
            <w:pPr>
              <w:widowControl w:val="0"/>
              <w:tabs>
                <w:tab w:val="num" w:pos="252"/>
              </w:tabs>
              <w:spacing w:after="0" w:line="240" w:lineRule="auto"/>
              <w:ind w:firstLine="792"/>
              <w:contextualSpacing/>
              <w:jc w:val="both"/>
              <w:rPr>
                <w:rFonts w:ascii="Times New Roman" w:hAnsi="Times New Roman" w:cs="Times New Roman"/>
                <w:color w:val="000000" w:themeColor="text1"/>
              </w:rPr>
            </w:pPr>
            <w:r w:rsidRPr="0099667D">
              <w:rPr>
                <w:rFonts w:ascii="Times New Roman" w:hAnsi="Times New Roman" w:cs="Times New Roman"/>
                <w:color w:val="000000" w:themeColor="text1"/>
              </w:rPr>
              <w:t>В электронном конкурсе могут принимать участие юридические лица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99667D" w:rsidRPr="0099667D" w:rsidRDefault="0099667D" w:rsidP="0099667D">
            <w:pPr>
              <w:widowControl w:val="0"/>
              <w:tabs>
                <w:tab w:val="num" w:pos="252"/>
              </w:tabs>
              <w:spacing w:after="0" w:line="240" w:lineRule="auto"/>
              <w:ind w:firstLine="792"/>
              <w:contextualSpacing/>
              <w:jc w:val="both"/>
              <w:rPr>
                <w:rFonts w:ascii="Times New Roman" w:hAnsi="Times New Roman" w:cs="Times New Roman"/>
              </w:rPr>
            </w:pPr>
            <w:r w:rsidRPr="0099667D">
              <w:rPr>
                <w:rFonts w:ascii="Times New Roman" w:hAnsi="Times New Roman" w:cs="Times New Roman"/>
              </w:rPr>
              <w:t>Требования к участникам закупки:</w:t>
            </w:r>
          </w:p>
          <w:p w:rsidR="0099667D" w:rsidRPr="0099667D" w:rsidRDefault="0099667D" w:rsidP="0099667D">
            <w:pPr>
              <w:autoSpaceDE w:val="0"/>
              <w:autoSpaceDN w:val="0"/>
              <w:adjustRightInd w:val="0"/>
              <w:spacing w:after="0" w:line="240" w:lineRule="auto"/>
              <w:ind w:firstLine="792"/>
              <w:contextualSpacing/>
              <w:jc w:val="both"/>
              <w:rPr>
                <w:rFonts w:ascii="Times New Roman" w:hAnsi="Times New Roman" w:cs="Times New Roman"/>
              </w:rPr>
            </w:pPr>
            <w:r w:rsidRPr="0099667D">
              <w:rPr>
                <w:rFonts w:ascii="Times New Roman" w:hAnsi="Times New Roman" w:cs="Times New Roman"/>
              </w:rPr>
              <w:t>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99667D" w:rsidRPr="0099667D" w:rsidRDefault="0099667D" w:rsidP="0099667D">
            <w:pPr>
              <w:autoSpaceDE w:val="0"/>
              <w:autoSpaceDN w:val="0"/>
              <w:adjustRightInd w:val="0"/>
              <w:spacing w:after="0" w:line="240" w:lineRule="auto"/>
              <w:ind w:firstLine="792"/>
              <w:contextualSpacing/>
              <w:jc w:val="both"/>
              <w:rPr>
                <w:rFonts w:ascii="Times New Roman" w:eastAsia="Calibri" w:hAnsi="Times New Roman" w:cs="Times New Roman"/>
                <w:color w:val="000000" w:themeColor="text1"/>
              </w:rPr>
            </w:pPr>
            <w:r w:rsidRPr="0099667D">
              <w:rPr>
                <w:rFonts w:ascii="Times New Roman" w:hAnsi="Times New Roman" w:cs="Times New Roman"/>
                <w:color w:val="000000" w:themeColor="text1"/>
              </w:rPr>
              <w:t xml:space="preserve">2) </w:t>
            </w:r>
            <w:r w:rsidRPr="0099667D">
              <w:rPr>
                <w:rFonts w:ascii="Times New Roman" w:eastAsia="Calibri" w:hAnsi="Times New Roman" w:cs="Times New Roman"/>
                <w:color w:val="000000" w:themeColor="text1"/>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99667D" w:rsidRPr="0099667D" w:rsidRDefault="0099667D" w:rsidP="0099667D">
            <w:pPr>
              <w:pStyle w:val="3"/>
              <w:numPr>
                <w:ilvl w:val="0"/>
                <w:numId w:val="0"/>
              </w:numPr>
              <w:ind w:firstLine="792"/>
              <w:contextualSpacing/>
              <w:rPr>
                <w:rFonts w:ascii="Times New Roman" w:hAnsi="Times New Roman" w:cs="Times New Roman"/>
                <w:color w:val="000000" w:themeColor="text1"/>
                <w:sz w:val="22"/>
                <w:szCs w:val="22"/>
              </w:rPr>
            </w:pPr>
            <w:r w:rsidRPr="0099667D">
              <w:rPr>
                <w:rFonts w:ascii="Times New Roman" w:hAnsi="Times New Roman" w:cs="Times New Roman"/>
                <w:color w:val="000000" w:themeColor="text1"/>
                <w:sz w:val="22"/>
                <w:szCs w:val="22"/>
              </w:rPr>
              <w:t>3) 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99667D" w:rsidRPr="0099667D" w:rsidRDefault="0099667D" w:rsidP="0099667D">
            <w:pPr>
              <w:autoSpaceDE w:val="0"/>
              <w:autoSpaceDN w:val="0"/>
              <w:adjustRightInd w:val="0"/>
              <w:spacing w:after="0" w:line="240" w:lineRule="auto"/>
              <w:ind w:firstLine="792"/>
              <w:contextualSpacing/>
              <w:jc w:val="both"/>
              <w:rPr>
                <w:rFonts w:ascii="Times New Roman" w:hAnsi="Times New Roman" w:cs="Times New Roman"/>
                <w:color w:val="000000" w:themeColor="text1"/>
              </w:rPr>
            </w:pPr>
            <w:r w:rsidRPr="0099667D">
              <w:rPr>
                <w:rFonts w:ascii="Times New Roman" w:hAnsi="Times New Roman" w:cs="Times New Roman"/>
                <w:color w:val="000000" w:themeColor="text1"/>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99667D" w:rsidRPr="0099667D" w:rsidRDefault="0099667D" w:rsidP="0099667D">
            <w:pPr>
              <w:autoSpaceDE w:val="0"/>
              <w:autoSpaceDN w:val="0"/>
              <w:adjustRightInd w:val="0"/>
              <w:spacing w:after="0" w:line="240" w:lineRule="auto"/>
              <w:ind w:firstLine="792"/>
              <w:contextualSpacing/>
              <w:jc w:val="both"/>
              <w:rPr>
                <w:rFonts w:ascii="Times New Roman" w:eastAsia="Calibri" w:hAnsi="Times New Roman" w:cs="Times New Roman"/>
                <w:bCs/>
              </w:rPr>
            </w:pPr>
            <w:r w:rsidRPr="0099667D">
              <w:rPr>
                <w:rFonts w:ascii="Times New Roman" w:hAnsi="Times New Roman" w:cs="Times New Roman"/>
              </w:rPr>
              <w:t xml:space="preserve">5) </w:t>
            </w:r>
            <w:r w:rsidRPr="0099667D">
              <w:rPr>
                <w:rFonts w:ascii="Times New Roman" w:eastAsia="Calibri" w:hAnsi="Times New Roman" w:cs="Times New Roman"/>
                <w:bCs/>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99667D" w:rsidRPr="0099667D" w:rsidRDefault="0099667D" w:rsidP="0099667D">
            <w:pPr>
              <w:pStyle w:val="ConsPlusNormal"/>
              <w:ind w:firstLine="792"/>
              <w:contextualSpacing/>
              <w:rPr>
                <w:rFonts w:eastAsia="Calibri"/>
                <w:sz w:val="22"/>
                <w:szCs w:val="22"/>
              </w:rPr>
            </w:pPr>
            <w:r w:rsidRPr="0099667D">
              <w:rPr>
                <w:rFonts w:eastAsia="Calibri"/>
                <w:bCs/>
                <w:sz w:val="22"/>
                <w:szCs w:val="22"/>
              </w:rPr>
              <w:t xml:space="preserve">5.1) </w:t>
            </w:r>
            <w:r w:rsidRPr="0099667D">
              <w:rPr>
                <w:rFonts w:eastAsia="Calibri"/>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99667D" w:rsidRPr="0099667D" w:rsidRDefault="0099667D" w:rsidP="0099667D">
            <w:pPr>
              <w:pStyle w:val="ConsPlusNormal"/>
              <w:ind w:firstLine="792"/>
              <w:contextualSpacing/>
              <w:rPr>
                <w:sz w:val="22"/>
                <w:szCs w:val="22"/>
              </w:rPr>
            </w:pPr>
            <w:r w:rsidRPr="0099667D">
              <w:rPr>
                <w:sz w:val="22"/>
                <w:szCs w:val="22"/>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99667D" w:rsidRPr="0099667D" w:rsidRDefault="0099667D" w:rsidP="0099667D">
            <w:pPr>
              <w:autoSpaceDE w:val="0"/>
              <w:autoSpaceDN w:val="0"/>
              <w:adjustRightInd w:val="0"/>
              <w:spacing w:after="0" w:line="240" w:lineRule="auto"/>
              <w:ind w:firstLine="792"/>
              <w:contextualSpacing/>
              <w:jc w:val="both"/>
              <w:rPr>
                <w:rFonts w:ascii="Times New Roman" w:hAnsi="Times New Roman" w:cs="Times New Roman"/>
              </w:rPr>
            </w:pPr>
            <w:r w:rsidRPr="0099667D">
              <w:rPr>
                <w:rFonts w:ascii="Times New Roman" w:hAnsi="Times New Roman" w:cs="Times New Roman"/>
              </w:rPr>
              <w:t>7)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99667D" w:rsidRPr="0099667D" w:rsidRDefault="0099667D" w:rsidP="0099667D">
            <w:pPr>
              <w:autoSpaceDE w:val="0"/>
              <w:autoSpaceDN w:val="0"/>
              <w:adjustRightInd w:val="0"/>
              <w:spacing w:after="0" w:line="240" w:lineRule="auto"/>
              <w:ind w:firstLine="792"/>
              <w:contextualSpacing/>
              <w:jc w:val="both"/>
              <w:rPr>
                <w:rFonts w:ascii="Times New Roman" w:eastAsia="Calibri" w:hAnsi="Times New Roman" w:cs="Times New Roman"/>
              </w:rPr>
            </w:pPr>
            <w:r w:rsidRPr="0099667D">
              <w:rPr>
                <w:rFonts w:ascii="Times New Roman" w:eastAsia="Calibri" w:hAnsi="Times New Roman" w:cs="Times New Roman"/>
              </w:rPr>
              <w:t>8) участник закупки не является офшорной компанией;</w:t>
            </w:r>
          </w:p>
          <w:p w:rsidR="0099667D" w:rsidRPr="0099667D" w:rsidRDefault="0099667D" w:rsidP="0099667D">
            <w:pPr>
              <w:autoSpaceDE w:val="0"/>
              <w:autoSpaceDN w:val="0"/>
              <w:adjustRightInd w:val="0"/>
              <w:spacing w:after="0" w:line="240" w:lineRule="auto"/>
              <w:ind w:firstLine="792"/>
              <w:contextualSpacing/>
              <w:jc w:val="both"/>
              <w:rPr>
                <w:rFonts w:ascii="Times New Roman" w:hAnsi="Times New Roman" w:cs="Times New Roman"/>
              </w:rPr>
            </w:pPr>
            <w:r w:rsidRPr="0099667D">
              <w:rPr>
                <w:rFonts w:ascii="Times New Roman" w:hAnsi="Times New Roman" w:cs="Times New Roman"/>
              </w:rPr>
              <w:t>9) отсутствие у участника закупки ограничений для участия в закупках, установленных законодательством Российской Федерации.</w:t>
            </w:r>
            <w:bookmarkStart w:id="0" w:name="_GoBack"/>
            <w:bookmarkEnd w:id="0"/>
          </w:p>
        </w:tc>
      </w:tr>
      <w:tr w:rsidR="002F4D3F" w:rsidRPr="00F747BE" w:rsidTr="0099667D">
        <w:trPr>
          <w:gridAfter w:val="1"/>
          <w:wAfter w:w="13" w:type="pct"/>
          <w:jc w:val="center"/>
        </w:trPr>
        <w:tc>
          <w:tcPr>
            <w:tcW w:w="239" w:type="pct"/>
            <w:gridSpan w:val="2"/>
          </w:tcPr>
          <w:p w:rsidR="002F4D3F" w:rsidRPr="00F747BE" w:rsidRDefault="002F4D3F" w:rsidP="000A1CD4">
            <w:pPr>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22</w:t>
            </w:r>
          </w:p>
        </w:tc>
        <w:tc>
          <w:tcPr>
            <w:tcW w:w="4747" w:type="pct"/>
            <w:gridSpan w:val="3"/>
          </w:tcPr>
          <w:p w:rsidR="002F4D3F" w:rsidRPr="00F747BE" w:rsidRDefault="002F4D3F"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Требования к участникам размещения заказа, установленные заказчиком</w:t>
            </w:r>
          </w:p>
        </w:tc>
      </w:tr>
      <w:tr w:rsidR="002F4D3F" w:rsidRPr="00F747BE" w:rsidTr="00E01E09">
        <w:trPr>
          <w:gridAfter w:val="1"/>
          <w:wAfter w:w="13" w:type="pct"/>
          <w:jc w:val="center"/>
        </w:trPr>
        <w:tc>
          <w:tcPr>
            <w:tcW w:w="4987" w:type="pct"/>
            <w:gridSpan w:val="5"/>
          </w:tcPr>
          <w:p w:rsidR="002F4D3F" w:rsidRPr="0099667D" w:rsidRDefault="0099667D" w:rsidP="00174083">
            <w:pPr>
              <w:tabs>
                <w:tab w:val="num" w:pos="644"/>
              </w:tabs>
              <w:autoSpaceDE w:val="0"/>
              <w:autoSpaceDN w:val="0"/>
              <w:adjustRightInd w:val="0"/>
              <w:spacing w:after="0" w:line="240" w:lineRule="auto"/>
              <w:ind w:firstLine="646"/>
              <w:contextualSpacing/>
              <w:jc w:val="both"/>
              <w:rPr>
                <w:rFonts w:ascii="Times New Roman" w:eastAsia="Times New Roman" w:hAnsi="Times New Roman" w:cs="Times New Roman"/>
                <w:highlight w:val="yellow"/>
                <w:lang w:eastAsia="ru-RU"/>
              </w:rPr>
            </w:pPr>
            <w:r>
              <w:rPr>
                <w:rFonts w:ascii="Times New Roman" w:eastAsia="Times New Roman" w:hAnsi="Times New Roman" w:cs="Times New Roman"/>
                <w:lang w:eastAsia="ru-RU"/>
              </w:rPr>
              <w:t>О</w:t>
            </w:r>
            <w:r w:rsidRPr="0099667D">
              <w:rPr>
                <w:rFonts w:ascii="Times New Roman" w:eastAsia="Times New Roman" w:hAnsi="Times New Roman" w:cs="Times New Roman"/>
                <w:lang w:eastAsia="ru-RU"/>
              </w:rPr>
              <w:t>тсутствие в предусмотренном настоящим Федеральным законом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r>
      <w:tr w:rsidR="002F4D3F" w:rsidRPr="00F747BE" w:rsidTr="0099667D">
        <w:trPr>
          <w:gridAfter w:val="1"/>
          <w:wAfter w:w="13" w:type="pct"/>
          <w:jc w:val="center"/>
        </w:trPr>
        <w:tc>
          <w:tcPr>
            <w:tcW w:w="239" w:type="pct"/>
            <w:gridSpan w:val="2"/>
          </w:tcPr>
          <w:p w:rsidR="002F4D3F" w:rsidRPr="00F747BE" w:rsidRDefault="002F4D3F" w:rsidP="000A1CD4">
            <w:pPr>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23</w:t>
            </w:r>
          </w:p>
        </w:tc>
        <w:tc>
          <w:tcPr>
            <w:tcW w:w="4747" w:type="pct"/>
            <w:gridSpan w:val="3"/>
          </w:tcPr>
          <w:p w:rsidR="002F4D3F" w:rsidRPr="00F747BE" w:rsidRDefault="002F4D3F"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Преимущества, предоставляемые при участии в размещении заказа</w:t>
            </w:r>
          </w:p>
        </w:tc>
      </w:tr>
      <w:tr w:rsidR="002F4D3F" w:rsidRPr="00F747BE" w:rsidTr="00E01E09">
        <w:trPr>
          <w:gridAfter w:val="1"/>
          <w:wAfter w:w="13" w:type="pct"/>
          <w:jc w:val="center"/>
        </w:trPr>
        <w:tc>
          <w:tcPr>
            <w:tcW w:w="4987" w:type="pct"/>
            <w:gridSpan w:val="5"/>
          </w:tcPr>
          <w:p w:rsidR="002F4D3F" w:rsidRPr="00F747BE" w:rsidRDefault="002F4D3F" w:rsidP="000A1CD4">
            <w:pPr>
              <w:tabs>
                <w:tab w:val="num" w:pos="644"/>
              </w:tabs>
              <w:spacing w:after="0" w:line="240" w:lineRule="auto"/>
              <w:contextualSpacing/>
              <w:jc w:val="both"/>
              <w:rPr>
                <w:rFonts w:ascii="Times New Roman" w:eastAsia="Times New Roman" w:hAnsi="Times New Roman" w:cs="Times New Roman"/>
                <w:lang w:eastAsia="ru-RU"/>
              </w:rPr>
            </w:pPr>
            <w:r w:rsidRPr="00F747BE">
              <w:rPr>
                <w:rFonts w:ascii="Times New Roman" w:eastAsia="Times New Roman" w:hAnsi="Times New Roman" w:cs="Times New Roman"/>
                <w:lang w:eastAsia="ru-RU"/>
              </w:rPr>
              <w:t>Не установлено</w:t>
            </w:r>
          </w:p>
        </w:tc>
      </w:tr>
      <w:tr w:rsidR="002F4D3F" w:rsidRPr="00F747BE" w:rsidTr="0099667D">
        <w:trPr>
          <w:gridAfter w:val="1"/>
          <w:wAfter w:w="13" w:type="pct"/>
          <w:jc w:val="center"/>
        </w:trPr>
        <w:tc>
          <w:tcPr>
            <w:tcW w:w="239" w:type="pct"/>
            <w:gridSpan w:val="2"/>
          </w:tcPr>
          <w:p w:rsidR="002F4D3F" w:rsidRPr="00F747BE" w:rsidRDefault="002F4D3F" w:rsidP="000A1CD4">
            <w:pPr>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24</w:t>
            </w:r>
          </w:p>
        </w:tc>
        <w:tc>
          <w:tcPr>
            <w:tcW w:w="4747" w:type="pct"/>
            <w:gridSpan w:val="3"/>
          </w:tcPr>
          <w:p w:rsidR="002F4D3F" w:rsidRPr="00F747BE" w:rsidRDefault="002F4D3F"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Требования к содержанию и составу заявки на участие в аукционе</w:t>
            </w:r>
          </w:p>
        </w:tc>
      </w:tr>
      <w:tr w:rsidR="002F4D3F" w:rsidRPr="00F747BE" w:rsidTr="00E01E09">
        <w:trPr>
          <w:gridAfter w:val="1"/>
          <w:wAfter w:w="13" w:type="pct"/>
          <w:jc w:val="center"/>
        </w:trPr>
        <w:tc>
          <w:tcPr>
            <w:tcW w:w="4987" w:type="pct"/>
            <w:gridSpan w:val="5"/>
          </w:tcPr>
          <w:p w:rsidR="002F4D3F" w:rsidRPr="002D7FAF" w:rsidRDefault="002D7FAF" w:rsidP="000610E5">
            <w:pPr>
              <w:tabs>
                <w:tab w:val="num" w:pos="644"/>
              </w:tabs>
              <w:spacing w:after="0" w:line="240" w:lineRule="auto"/>
              <w:ind w:firstLine="646"/>
              <w:contextualSpacing/>
              <w:jc w:val="both"/>
              <w:rPr>
                <w:rFonts w:ascii="Times New Roman" w:eastAsia="Times New Roman" w:hAnsi="Times New Roman" w:cs="Times New Roman"/>
                <w:lang w:eastAsia="ru-RU"/>
              </w:rPr>
            </w:pPr>
            <w:r w:rsidRPr="002D7FAF">
              <w:rPr>
                <w:rFonts w:ascii="Times New Roman" w:eastAsia="Times New Roman" w:hAnsi="Times New Roman" w:cs="Times New Roman"/>
                <w:lang w:eastAsia="ru-RU"/>
              </w:rPr>
              <w:t xml:space="preserve">Заявка на участие в электронном </w:t>
            </w:r>
            <w:r w:rsidR="002F4D3F" w:rsidRPr="002D7FAF">
              <w:rPr>
                <w:rFonts w:ascii="Times New Roman" w:eastAsia="Times New Roman" w:hAnsi="Times New Roman" w:cs="Times New Roman"/>
                <w:lang w:eastAsia="ru-RU"/>
              </w:rPr>
              <w:t xml:space="preserve">аукционе состоит из  двух частей: </w:t>
            </w:r>
          </w:p>
          <w:p w:rsidR="002F4D3F" w:rsidRPr="002D7FAF" w:rsidRDefault="002F4D3F" w:rsidP="000610E5">
            <w:pPr>
              <w:tabs>
                <w:tab w:val="num" w:pos="644"/>
              </w:tabs>
              <w:spacing w:after="0" w:line="240" w:lineRule="auto"/>
              <w:ind w:firstLine="646"/>
              <w:contextualSpacing/>
              <w:jc w:val="both"/>
              <w:rPr>
                <w:rFonts w:ascii="Times New Roman" w:eastAsia="Times New Roman" w:hAnsi="Times New Roman" w:cs="Times New Roman"/>
                <w:lang w:eastAsia="ru-RU"/>
              </w:rPr>
            </w:pPr>
            <w:r w:rsidRPr="002D7FAF">
              <w:rPr>
                <w:rFonts w:ascii="Times New Roman" w:eastAsia="Times New Roman" w:hAnsi="Times New Roman" w:cs="Times New Roman"/>
                <w:lang w:eastAsia="ru-RU"/>
              </w:rPr>
              <w:t>Первая часть заявки на участие в</w:t>
            </w:r>
            <w:r w:rsidR="002D7FAF">
              <w:rPr>
                <w:rFonts w:ascii="Times New Roman" w:eastAsia="Times New Roman" w:hAnsi="Times New Roman" w:cs="Times New Roman"/>
                <w:lang w:eastAsia="ru-RU"/>
              </w:rPr>
              <w:t xml:space="preserve"> электронном </w:t>
            </w:r>
            <w:r w:rsidRPr="002D7FAF">
              <w:rPr>
                <w:rFonts w:ascii="Times New Roman" w:eastAsia="Times New Roman" w:hAnsi="Times New Roman" w:cs="Times New Roman"/>
                <w:lang w:eastAsia="ru-RU"/>
              </w:rPr>
              <w:t>аукционе должна содержать следующие сведения:</w:t>
            </w:r>
          </w:p>
          <w:p w:rsidR="002D7FAF" w:rsidRPr="002D7FAF" w:rsidRDefault="002D7FAF" w:rsidP="000610E5">
            <w:pPr>
              <w:tabs>
                <w:tab w:val="num" w:pos="644"/>
              </w:tabs>
              <w:spacing w:after="0" w:line="240" w:lineRule="auto"/>
              <w:ind w:firstLine="646"/>
              <w:contextualSpacing/>
              <w:jc w:val="both"/>
              <w:rPr>
                <w:rFonts w:ascii="Times New Roman" w:eastAsia="Times New Roman" w:hAnsi="Times New Roman" w:cs="Times New Roman"/>
                <w:lang w:eastAsia="ru-RU"/>
              </w:rPr>
            </w:pPr>
            <w:r w:rsidRPr="002D7FAF">
              <w:rPr>
                <w:rFonts w:ascii="Times New Roman" w:eastAsia="Times New Roman" w:hAnsi="Times New Roman" w:cs="Times New Roman"/>
                <w:lang w:eastAsia="ru-RU"/>
              </w:rPr>
              <w:t>1.</w:t>
            </w:r>
            <w:r w:rsidR="002F4D3F" w:rsidRPr="002D7FAF">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С</w:t>
            </w:r>
            <w:r w:rsidRPr="002D7FAF">
              <w:rPr>
                <w:rFonts w:ascii="Times New Roman" w:eastAsia="Times New Roman" w:hAnsi="Times New Roman" w:cs="Times New Roman"/>
                <w:lang w:eastAsia="ru-RU"/>
              </w:rPr>
              <w:t>огласие участника электронного аукциона на поставку товара, выполнение работы или оказание услуги на условиях, предусмотренных документацией об электронном аукционе и не подлежащих изменению по результатам проведения электронного аукциона (такое согласие дается с применением программно-аппаратных средств электронной площадки);</w:t>
            </w:r>
          </w:p>
          <w:p w:rsidR="002F4D3F" w:rsidRPr="002D7FAF" w:rsidRDefault="002F4D3F" w:rsidP="000610E5">
            <w:pPr>
              <w:tabs>
                <w:tab w:val="num" w:pos="644"/>
              </w:tabs>
              <w:spacing w:after="0" w:line="240" w:lineRule="auto"/>
              <w:ind w:firstLine="646"/>
              <w:contextualSpacing/>
              <w:jc w:val="both"/>
              <w:rPr>
                <w:rFonts w:ascii="Times New Roman" w:eastAsia="Times New Roman" w:hAnsi="Times New Roman" w:cs="Times New Roman"/>
                <w:lang w:eastAsia="ru-RU"/>
              </w:rPr>
            </w:pPr>
            <w:r w:rsidRPr="002D7FAF">
              <w:rPr>
                <w:rFonts w:ascii="Times New Roman" w:eastAsia="Times New Roman" w:hAnsi="Times New Roman" w:cs="Times New Roman"/>
                <w:lang w:eastAsia="ru-RU"/>
              </w:rPr>
              <w:t>Предоставле</w:t>
            </w:r>
            <w:r w:rsidR="00594402" w:rsidRPr="002D7FAF">
              <w:rPr>
                <w:rFonts w:ascii="Times New Roman" w:eastAsia="Times New Roman" w:hAnsi="Times New Roman" w:cs="Times New Roman"/>
                <w:lang w:eastAsia="ru-RU"/>
              </w:rPr>
              <w:t>ние других документов и сведений</w:t>
            </w:r>
            <w:r w:rsidRPr="002D7FAF">
              <w:rPr>
                <w:rFonts w:ascii="Times New Roman" w:eastAsia="Times New Roman" w:hAnsi="Times New Roman" w:cs="Times New Roman"/>
                <w:lang w:eastAsia="ru-RU"/>
              </w:rPr>
              <w:t xml:space="preserve"> в составе первой части заявки на участие в электронном аукционе не требуется.</w:t>
            </w:r>
          </w:p>
          <w:p w:rsidR="002F4D3F" w:rsidRPr="002D7FAF" w:rsidRDefault="002F4D3F" w:rsidP="000610E5">
            <w:pPr>
              <w:tabs>
                <w:tab w:val="num" w:pos="644"/>
              </w:tabs>
              <w:spacing w:after="0" w:line="240" w:lineRule="auto"/>
              <w:ind w:firstLine="646"/>
              <w:contextualSpacing/>
              <w:jc w:val="both"/>
              <w:rPr>
                <w:rFonts w:ascii="Times New Roman" w:eastAsia="Times New Roman" w:hAnsi="Times New Roman" w:cs="Times New Roman"/>
                <w:lang w:eastAsia="ru-RU"/>
              </w:rPr>
            </w:pPr>
            <w:r w:rsidRPr="002D7FAF">
              <w:rPr>
                <w:rFonts w:ascii="Times New Roman" w:eastAsia="Times New Roman" w:hAnsi="Times New Roman" w:cs="Times New Roman"/>
                <w:lang w:eastAsia="ru-RU"/>
              </w:rPr>
              <w:t>Вт</w:t>
            </w:r>
            <w:r w:rsidR="002D7FAF" w:rsidRPr="002D7FAF">
              <w:rPr>
                <w:rFonts w:ascii="Times New Roman" w:eastAsia="Times New Roman" w:hAnsi="Times New Roman" w:cs="Times New Roman"/>
                <w:lang w:eastAsia="ru-RU"/>
              </w:rPr>
              <w:t>орая часть заявки на участие в электронном</w:t>
            </w:r>
            <w:r w:rsidRPr="002D7FAF">
              <w:rPr>
                <w:rFonts w:ascii="Times New Roman" w:eastAsia="Times New Roman" w:hAnsi="Times New Roman" w:cs="Times New Roman"/>
                <w:lang w:eastAsia="ru-RU"/>
              </w:rPr>
              <w:t xml:space="preserve"> аукционе должна  содержать следующие документы и </w:t>
            </w:r>
            <w:r w:rsidR="002D7FAF" w:rsidRPr="002D7FAF">
              <w:rPr>
                <w:rFonts w:ascii="Times New Roman" w:eastAsia="Times New Roman" w:hAnsi="Times New Roman" w:cs="Times New Roman"/>
                <w:lang w:eastAsia="ru-RU"/>
              </w:rPr>
              <w:t>информацию</w:t>
            </w:r>
            <w:r w:rsidRPr="002D7FAF">
              <w:rPr>
                <w:rFonts w:ascii="Times New Roman" w:eastAsia="Times New Roman" w:hAnsi="Times New Roman" w:cs="Times New Roman"/>
                <w:lang w:eastAsia="ru-RU"/>
              </w:rPr>
              <w:t>:</w:t>
            </w:r>
          </w:p>
          <w:p w:rsidR="002D7FAF" w:rsidRPr="002D7FAF" w:rsidRDefault="002D7FAF" w:rsidP="000610E5">
            <w:pPr>
              <w:autoSpaceDE w:val="0"/>
              <w:autoSpaceDN w:val="0"/>
              <w:adjustRightInd w:val="0"/>
              <w:spacing w:after="0" w:line="240" w:lineRule="auto"/>
              <w:ind w:firstLine="646"/>
              <w:contextualSpacing/>
              <w:jc w:val="both"/>
              <w:rPr>
                <w:rFonts w:ascii="Times New Roman" w:eastAsia="Times New Roman" w:hAnsi="Times New Roman" w:cs="Times New Roman"/>
                <w:lang w:eastAsia="ru-RU"/>
              </w:rPr>
            </w:pPr>
            <w:r w:rsidRPr="002D7FAF">
              <w:rPr>
                <w:rFonts w:ascii="Times New Roman" w:eastAsia="Times New Roman" w:hAnsi="Times New Roman" w:cs="Times New Roman"/>
                <w:lang w:eastAsia="ru-RU"/>
              </w:rPr>
              <w:t>1.</w:t>
            </w:r>
            <w:r w:rsidR="002F4D3F" w:rsidRPr="002D7FAF">
              <w:rPr>
                <w:rFonts w:ascii="Times New Roman" w:eastAsia="Times New Roman" w:hAnsi="Times New Roman" w:cs="Times New Roman"/>
                <w:lang w:eastAsia="ru-RU"/>
              </w:rPr>
              <w:t xml:space="preserve"> </w:t>
            </w:r>
            <w:r w:rsidRPr="002D7FAF">
              <w:rPr>
                <w:rFonts w:ascii="Times New Roman" w:eastAsia="Times New Roman" w:hAnsi="Times New Roman" w:cs="Times New Roman"/>
                <w:lang w:eastAsia="ru-RU"/>
              </w:rPr>
              <w:t>Наименование, фирменное наименование (при наличии), место нахождения (для юридического лица), почтовый адрес участника такого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rsidR="002D7FAF" w:rsidRPr="002D7FAF" w:rsidRDefault="002F4D3F" w:rsidP="000610E5">
            <w:pPr>
              <w:autoSpaceDE w:val="0"/>
              <w:autoSpaceDN w:val="0"/>
              <w:adjustRightInd w:val="0"/>
              <w:spacing w:after="0" w:line="240" w:lineRule="auto"/>
              <w:ind w:firstLine="646"/>
              <w:contextualSpacing/>
              <w:jc w:val="both"/>
              <w:rPr>
                <w:rFonts w:ascii="Times New Roman" w:eastAsia="Times New Roman" w:hAnsi="Times New Roman" w:cs="Times New Roman"/>
                <w:lang w:eastAsia="ru-RU"/>
              </w:rPr>
            </w:pPr>
            <w:r w:rsidRPr="002D7FAF">
              <w:rPr>
                <w:rFonts w:ascii="Times New Roman" w:eastAsia="Times New Roman" w:hAnsi="Times New Roman" w:cs="Times New Roman"/>
                <w:lang w:eastAsia="ru-RU"/>
              </w:rPr>
              <w:t>2</w:t>
            </w:r>
            <w:r w:rsidR="002D7FAF" w:rsidRPr="002D7FAF">
              <w:rPr>
                <w:rFonts w:ascii="Times New Roman" w:eastAsia="Times New Roman" w:hAnsi="Times New Roman" w:cs="Times New Roman"/>
                <w:lang w:eastAsia="ru-RU"/>
              </w:rPr>
              <w:t>.</w:t>
            </w:r>
            <w:r w:rsidRPr="002D7FAF">
              <w:rPr>
                <w:rFonts w:ascii="Times New Roman" w:eastAsia="Times New Roman" w:hAnsi="Times New Roman" w:cs="Times New Roman"/>
                <w:lang w:eastAsia="ru-RU"/>
              </w:rPr>
              <w:t xml:space="preserve"> </w:t>
            </w:r>
            <w:r w:rsidR="002D7FAF" w:rsidRPr="002D7FAF">
              <w:rPr>
                <w:rFonts w:ascii="Times New Roman" w:eastAsia="Times New Roman" w:hAnsi="Times New Roman" w:cs="Times New Roman"/>
                <w:lang w:eastAsia="ru-RU"/>
              </w:rPr>
              <w:t>Документы, подтверждающие соответствие участника такого аукциона требованиям, установленным пунктом 1 части 1 статьи 31 настоящего Федерального закона, или копии этих документов, а также декларация о соответствии участника такого аукциона требованиям, установленным пунктами 3 - 9 части 1 статьи 31 настоящего Федерального закона (указанная декларация предоставляется с использованием программно-аппаратных средств электронной площадки);</w:t>
            </w:r>
          </w:p>
          <w:p w:rsidR="002D7FAF" w:rsidRPr="002D7FAF" w:rsidRDefault="00B0602D" w:rsidP="000610E5">
            <w:pPr>
              <w:autoSpaceDE w:val="0"/>
              <w:autoSpaceDN w:val="0"/>
              <w:adjustRightInd w:val="0"/>
              <w:spacing w:after="0" w:line="240" w:lineRule="auto"/>
              <w:ind w:firstLine="646"/>
              <w:contextualSpacing/>
              <w:jc w:val="both"/>
              <w:rPr>
                <w:rFonts w:ascii="Times New Roman" w:eastAsia="Times New Roman" w:hAnsi="Times New Roman" w:cs="Times New Roman"/>
                <w:lang w:eastAsia="ru-RU"/>
              </w:rPr>
            </w:pPr>
            <w:r w:rsidRPr="002D7FAF">
              <w:rPr>
                <w:rFonts w:ascii="Times New Roman" w:eastAsia="Times New Roman" w:hAnsi="Times New Roman" w:cs="Times New Roman"/>
                <w:lang w:eastAsia="ru-RU"/>
              </w:rPr>
              <w:t>3</w:t>
            </w:r>
            <w:r w:rsidR="002D7FAF" w:rsidRPr="002D7FAF">
              <w:rPr>
                <w:rFonts w:ascii="Times New Roman" w:eastAsia="Times New Roman" w:hAnsi="Times New Roman" w:cs="Times New Roman"/>
                <w:lang w:eastAsia="ru-RU"/>
              </w:rPr>
              <w:t>.</w:t>
            </w:r>
            <w:r w:rsidR="000610E5" w:rsidRPr="002D7FAF">
              <w:rPr>
                <w:rFonts w:ascii="Times New Roman" w:hAnsi="Times New Roman" w:cs="Times New Roman"/>
              </w:rPr>
              <w:t xml:space="preserve"> </w:t>
            </w:r>
            <w:r w:rsidR="002D7FAF" w:rsidRPr="002D7FAF">
              <w:rPr>
                <w:rFonts w:ascii="Times New Roman" w:hAnsi="Times New Roman" w:cs="Times New Roman"/>
              </w:rPr>
              <w:t>К</w:t>
            </w:r>
            <w:r w:rsidR="002D7FAF" w:rsidRPr="002D7FAF">
              <w:rPr>
                <w:rFonts w:ascii="Times New Roman" w:eastAsia="Times New Roman" w:hAnsi="Times New Roman" w:cs="Times New Roman"/>
                <w:lang w:eastAsia="ru-RU"/>
              </w:rPr>
              <w:t>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документацией об электронном аукционе.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2D7FAF" w:rsidRPr="002D7FAF" w:rsidRDefault="002D7FAF" w:rsidP="002D7FAF">
            <w:pPr>
              <w:autoSpaceDE w:val="0"/>
              <w:autoSpaceDN w:val="0"/>
              <w:adjustRightInd w:val="0"/>
              <w:spacing w:after="0" w:line="240" w:lineRule="auto"/>
              <w:ind w:firstLine="646"/>
              <w:contextualSpacing/>
              <w:jc w:val="both"/>
              <w:rPr>
                <w:rFonts w:ascii="Times New Roman" w:eastAsia="Times New Roman" w:hAnsi="Times New Roman" w:cs="Times New Roman"/>
                <w:lang w:eastAsia="ru-RU"/>
              </w:rPr>
            </w:pPr>
            <w:r w:rsidRPr="002D7FAF">
              <w:rPr>
                <w:rFonts w:ascii="Times New Roman" w:eastAsia="Times New Roman" w:hAnsi="Times New Roman" w:cs="Times New Roman"/>
                <w:lang w:eastAsia="ru-RU"/>
              </w:rPr>
              <w:t>4.</w:t>
            </w:r>
            <w:r w:rsidR="002F4D3F" w:rsidRPr="002D7FAF">
              <w:rPr>
                <w:rFonts w:ascii="Times New Roman" w:eastAsia="Times New Roman" w:hAnsi="Times New Roman" w:cs="Times New Roman"/>
                <w:lang w:eastAsia="ru-RU"/>
              </w:rPr>
              <w:t xml:space="preserve"> </w:t>
            </w:r>
            <w:r w:rsidRPr="002D7FAF">
              <w:rPr>
                <w:rFonts w:ascii="Times New Roman" w:eastAsia="Times New Roman" w:hAnsi="Times New Roman" w:cs="Times New Roman"/>
                <w:lang w:eastAsia="ru-RU"/>
              </w:rPr>
              <w:t>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p w:rsidR="00F378F8" w:rsidRPr="002D7FAF" w:rsidRDefault="002D7FAF" w:rsidP="002D7FAF">
            <w:pPr>
              <w:autoSpaceDE w:val="0"/>
              <w:autoSpaceDN w:val="0"/>
              <w:adjustRightInd w:val="0"/>
              <w:spacing w:after="0" w:line="240" w:lineRule="auto"/>
              <w:ind w:firstLine="646"/>
              <w:contextualSpacing/>
              <w:jc w:val="both"/>
              <w:rPr>
                <w:rFonts w:ascii="Times New Roman" w:eastAsia="Times New Roman" w:hAnsi="Times New Roman" w:cs="Times New Roman"/>
                <w:highlight w:val="yellow"/>
                <w:lang w:eastAsia="ru-RU"/>
              </w:rPr>
            </w:pPr>
            <w:r w:rsidRPr="002D7FAF">
              <w:rPr>
                <w:rFonts w:ascii="Times New Roman" w:eastAsia="Times New Roman" w:hAnsi="Times New Roman" w:cs="Times New Roman"/>
                <w:lang w:eastAsia="ru-RU"/>
              </w:rPr>
              <w:t>5.</w:t>
            </w:r>
            <w:r w:rsidR="002F4D3F" w:rsidRPr="002D7FAF">
              <w:rPr>
                <w:rFonts w:ascii="Times New Roman" w:eastAsia="Times New Roman" w:hAnsi="Times New Roman" w:cs="Times New Roman"/>
                <w:lang w:eastAsia="ru-RU"/>
              </w:rPr>
              <w:t xml:space="preserve"> </w:t>
            </w:r>
            <w:r w:rsidRPr="002D7FAF">
              <w:rPr>
                <w:rFonts w:ascii="Times New Roman" w:eastAsia="Times New Roman" w:hAnsi="Times New Roman" w:cs="Times New Roman"/>
                <w:lang w:eastAsia="ru-RU"/>
              </w:rPr>
              <w:t>Декларация о принадлежности участника такого аукциона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частью 3 статьи 30 настоящего Федерального закона (указанная декларация предоставляется с использованием программно-аппаратных средств электронной площадки).</w:t>
            </w:r>
          </w:p>
        </w:tc>
      </w:tr>
      <w:tr w:rsidR="002F4D3F" w:rsidRPr="00F747BE" w:rsidTr="0099667D">
        <w:trPr>
          <w:gridAfter w:val="1"/>
          <w:wAfter w:w="13" w:type="pct"/>
          <w:jc w:val="center"/>
        </w:trPr>
        <w:tc>
          <w:tcPr>
            <w:tcW w:w="239" w:type="pct"/>
            <w:gridSpan w:val="2"/>
          </w:tcPr>
          <w:p w:rsidR="002F4D3F" w:rsidRPr="00F747BE" w:rsidRDefault="002F4D3F" w:rsidP="000A1CD4">
            <w:pPr>
              <w:widowControl w:val="0"/>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25</w:t>
            </w:r>
          </w:p>
        </w:tc>
        <w:tc>
          <w:tcPr>
            <w:tcW w:w="4747" w:type="pct"/>
            <w:gridSpan w:val="3"/>
          </w:tcPr>
          <w:p w:rsidR="002F4D3F" w:rsidRPr="00F747BE" w:rsidRDefault="002F4D3F" w:rsidP="000A1CD4">
            <w:pPr>
              <w:widowControl w:val="0"/>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bCs/>
                <w:lang w:eastAsia="ru-RU"/>
              </w:rPr>
              <w:t>Порядок, даты начала и окончания предоставления разъяснений документации участникам электронного аукциона</w:t>
            </w:r>
          </w:p>
        </w:tc>
      </w:tr>
      <w:tr w:rsidR="002F4D3F" w:rsidRPr="00F747BE" w:rsidTr="00E01E09">
        <w:trPr>
          <w:gridAfter w:val="1"/>
          <w:wAfter w:w="13" w:type="pct"/>
          <w:jc w:val="center"/>
        </w:trPr>
        <w:tc>
          <w:tcPr>
            <w:tcW w:w="4987" w:type="pct"/>
            <w:gridSpan w:val="5"/>
            <w:vAlign w:val="center"/>
          </w:tcPr>
          <w:p w:rsidR="002F4D3F" w:rsidRPr="0099667D" w:rsidRDefault="002F4D3F" w:rsidP="00174083">
            <w:pPr>
              <w:spacing w:after="0" w:line="240" w:lineRule="auto"/>
              <w:ind w:firstLine="709"/>
              <w:contextualSpacing/>
              <w:jc w:val="both"/>
              <w:rPr>
                <w:rFonts w:ascii="Times New Roman" w:eastAsia="Times New Roman" w:hAnsi="Times New Roman" w:cs="Times New Roman"/>
                <w:lang w:eastAsia="ru-RU"/>
              </w:rPr>
            </w:pPr>
            <w:r w:rsidRPr="0099667D">
              <w:rPr>
                <w:rFonts w:ascii="Times New Roman" w:eastAsia="Times New Roman" w:hAnsi="Times New Roman" w:cs="Times New Roman"/>
                <w:lang w:eastAsia="ru-RU"/>
              </w:rPr>
              <w:t>1. В случае проведения электронного аукциона заказчик размещает в единой информационной системе документацию о таком аукционе в сроки, указанные в частях 2 и 3 статьи 63 настоящего Федерального закона, одновременно с размещением извещения о проведении такого аукциона.</w:t>
            </w:r>
          </w:p>
          <w:p w:rsidR="002F4D3F" w:rsidRPr="0099667D" w:rsidRDefault="002F4D3F" w:rsidP="00174083">
            <w:pPr>
              <w:spacing w:after="0" w:line="240" w:lineRule="auto"/>
              <w:ind w:firstLine="709"/>
              <w:contextualSpacing/>
              <w:jc w:val="both"/>
              <w:rPr>
                <w:rFonts w:ascii="Times New Roman" w:eastAsia="Times New Roman" w:hAnsi="Times New Roman" w:cs="Times New Roman"/>
                <w:lang w:eastAsia="ru-RU"/>
              </w:rPr>
            </w:pPr>
            <w:r w:rsidRPr="0099667D">
              <w:rPr>
                <w:rFonts w:ascii="Times New Roman" w:eastAsia="Times New Roman" w:hAnsi="Times New Roman" w:cs="Times New Roman"/>
                <w:lang w:eastAsia="ru-RU"/>
              </w:rPr>
              <w:t>2. Документация об электронном аукционе доступна для ознакомления без взимания платы.</w:t>
            </w:r>
          </w:p>
          <w:p w:rsidR="00E50E5C" w:rsidRPr="0099667D" w:rsidRDefault="002F4D3F" w:rsidP="00174083">
            <w:pPr>
              <w:spacing w:after="0" w:line="240" w:lineRule="auto"/>
              <w:ind w:firstLine="709"/>
              <w:contextualSpacing/>
              <w:jc w:val="both"/>
              <w:rPr>
                <w:rFonts w:ascii="Times New Roman" w:eastAsia="Times New Roman" w:hAnsi="Times New Roman" w:cs="Times New Roman"/>
                <w:lang w:eastAsia="ru-RU"/>
              </w:rPr>
            </w:pPr>
            <w:r w:rsidRPr="0099667D">
              <w:rPr>
                <w:rFonts w:ascii="Times New Roman" w:eastAsia="Times New Roman" w:hAnsi="Times New Roman" w:cs="Times New Roman"/>
                <w:lang w:eastAsia="ru-RU"/>
              </w:rPr>
              <w:t xml:space="preserve">3. </w:t>
            </w:r>
            <w:r w:rsidR="00E50E5C" w:rsidRPr="0099667D">
              <w:rPr>
                <w:rFonts w:ascii="Times New Roman" w:eastAsia="Times New Roman" w:hAnsi="Times New Roman" w:cs="Times New Roman"/>
                <w:lang w:eastAsia="ru-RU"/>
              </w:rPr>
              <w:t>Любой участник электронного аукциона, зарегистрированный в единой информационной системе и аккредитованный на электронной площадке,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такого аукциона, запрос о даче разъяснений положений документации о таком аукционе. При этом участник такого аукциона вправе направить не более чем три запроса о даче разъяснений положений данной документации в отношении одного такого аукциона. В течение одного часа с момента поступления указанного запроса он направляется оператором электронной площадки заказчику.</w:t>
            </w:r>
          </w:p>
          <w:p w:rsidR="002F4D3F" w:rsidRPr="0099667D" w:rsidRDefault="002F4D3F" w:rsidP="00174083">
            <w:pPr>
              <w:spacing w:after="0" w:line="240" w:lineRule="auto"/>
              <w:ind w:firstLine="709"/>
              <w:contextualSpacing/>
              <w:jc w:val="both"/>
              <w:rPr>
                <w:rFonts w:ascii="Times New Roman" w:eastAsia="Times New Roman" w:hAnsi="Times New Roman" w:cs="Times New Roman"/>
                <w:lang w:eastAsia="ru-RU"/>
              </w:rPr>
            </w:pPr>
            <w:r w:rsidRPr="0099667D">
              <w:rPr>
                <w:rFonts w:ascii="Times New Roman" w:eastAsia="Times New Roman" w:hAnsi="Times New Roman" w:cs="Times New Roman"/>
                <w:lang w:eastAsia="ru-RU"/>
              </w:rPr>
              <w:t>4. В течение двух дней с даты поступления от оператора электронной площадки запроса заказчик размещает в единой информационной системе разъяснения положений документации об электронном аукционе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заказчику не позднее чем за три дня до даты окончания срока подачи заявок на участие в таком аукционе.</w:t>
            </w:r>
          </w:p>
          <w:p w:rsidR="002F4D3F" w:rsidRPr="0099667D" w:rsidRDefault="002F4D3F" w:rsidP="00174083">
            <w:pPr>
              <w:spacing w:after="0" w:line="240" w:lineRule="auto"/>
              <w:ind w:firstLine="709"/>
              <w:contextualSpacing/>
              <w:jc w:val="both"/>
              <w:rPr>
                <w:rFonts w:ascii="Times New Roman" w:eastAsia="Times New Roman" w:hAnsi="Times New Roman" w:cs="Times New Roman"/>
                <w:lang w:eastAsia="ru-RU"/>
              </w:rPr>
            </w:pPr>
            <w:r w:rsidRPr="0099667D">
              <w:rPr>
                <w:rFonts w:ascii="Times New Roman" w:eastAsia="Times New Roman" w:hAnsi="Times New Roman" w:cs="Times New Roman"/>
                <w:lang w:eastAsia="ru-RU"/>
              </w:rPr>
              <w:t xml:space="preserve">Дата начала срока предоставления разъяснений положений документации об электронном аукционе </w:t>
            </w:r>
            <w:r w:rsidR="007A4056">
              <w:rPr>
                <w:rFonts w:ascii="Times New Roman" w:eastAsia="Times New Roman" w:hAnsi="Times New Roman" w:cs="Times New Roman"/>
                <w:lang w:eastAsia="ru-RU"/>
              </w:rPr>
              <w:t>0</w:t>
            </w:r>
            <w:r w:rsidR="0099667D" w:rsidRPr="0099667D">
              <w:rPr>
                <w:rFonts w:ascii="Times New Roman" w:eastAsia="Times New Roman" w:hAnsi="Times New Roman" w:cs="Times New Roman"/>
                <w:lang w:eastAsia="ru-RU"/>
              </w:rPr>
              <w:t>1</w:t>
            </w:r>
            <w:r w:rsidRPr="0099667D">
              <w:rPr>
                <w:rFonts w:ascii="Times New Roman" w:eastAsia="Times New Roman" w:hAnsi="Times New Roman" w:cs="Times New Roman"/>
                <w:lang w:eastAsia="ru-RU"/>
              </w:rPr>
              <w:t>.</w:t>
            </w:r>
            <w:r w:rsidR="0055329A" w:rsidRPr="0099667D">
              <w:rPr>
                <w:rFonts w:ascii="Times New Roman" w:eastAsia="Times New Roman" w:hAnsi="Times New Roman" w:cs="Times New Roman"/>
                <w:lang w:eastAsia="ru-RU"/>
              </w:rPr>
              <w:t>0</w:t>
            </w:r>
            <w:r w:rsidR="007A4056">
              <w:rPr>
                <w:rFonts w:ascii="Times New Roman" w:eastAsia="Times New Roman" w:hAnsi="Times New Roman" w:cs="Times New Roman"/>
                <w:lang w:eastAsia="ru-RU"/>
              </w:rPr>
              <w:t>4</w:t>
            </w:r>
            <w:r w:rsidR="0055329A" w:rsidRPr="0099667D">
              <w:rPr>
                <w:rFonts w:ascii="Times New Roman" w:eastAsia="Times New Roman" w:hAnsi="Times New Roman" w:cs="Times New Roman"/>
                <w:lang w:eastAsia="ru-RU"/>
              </w:rPr>
              <w:t>.2021</w:t>
            </w:r>
            <w:r w:rsidRPr="0099667D">
              <w:rPr>
                <w:rFonts w:ascii="Times New Roman" w:eastAsia="Times New Roman" w:hAnsi="Times New Roman" w:cs="Times New Roman"/>
                <w:lang w:eastAsia="ru-RU"/>
              </w:rPr>
              <w:t>г.</w:t>
            </w:r>
          </w:p>
          <w:p w:rsidR="002F4D3F" w:rsidRPr="0099667D" w:rsidRDefault="002F4D3F" w:rsidP="00174083">
            <w:pPr>
              <w:spacing w:after="0" w:line="240" w:lineRule="auto"/>
              <w:ind w:firstLine="709"/>
              <w:contextualSpacing/>
              <w:jc w:val="both"/>
              <w:rPr>
                <w:rFonts w:ascii="Times New Roman" w:eastAsia="Times New Roman" w:hAnsi="Times New Roman" w:cs="Times New Roman"/>
                <w:lang w:eastAsia="ru-RU"/>
              </w:rPr>
            </w:pPr>
            <w:r w:rsidRPr="0099667D">
              <w:rPr>
                <w:rFonts w:ascii="Times New Roman" w:eastAsia="Times New Roman" w:hAnsi="Times New Roman" w:cs="Times New Roman"/>
                <w:lang w:eastAsia="ru-RU"/>
              </w:rPr>
              <w:t>Дата окончания срока предоставления разъяснений положений докумен</w:t>
            </w:r>
            <w:r w:rsidR="00415397" w:rsidRPr="0099667D">
              <w:rPr>
                <w:rFonts w:ascii="Times New Roman" w:eastAsia="Times New Roman" w:hAnsi="Times New Roman" w:cs="Times New Roman"/>
                <w:lang w:eastAsia="ru-RU"/>
              </w:rPr>
              <w:t xml:space="preserve">тации об электронном аукционе </w:t>
            </w:r>
            <w:r w:rsidR="0099667D" w:rsidRPr="0099667D">
              <w:rPr>
                <w:rFonts w:ascii="Times New Roman" w:eastAsia="Times New Roman" w:hAnsi="Times New Roman" w:cs="Times New Roman"/>
                <w:lang w:eastAsia="ru-RU"/>
              </w:rPr>
              <w:t>0</w:t>
            </w:r>
            <w:r w:rsidR="007A4056">
              <w:rPr>
                <w:rFonts w:ascii="Times New Roman" w:eastAsia="Times New Roman" w:hAnsi="Times New Roman" w:cs="Times New Roman"/>
                <w:lang w:eastAsia="ru-RU"/>
              </w:rPr>
              <w:t>7</w:t>
            </w:r>
            <w:r w:rsidRPr="0099667D">
              <w:rPr>
                <w:rFonts w:ascii="Times New Roman" w:eastAsia="Times New Roman" w:hAnsi="Times New Roman" w:cs="Times New Roman"/>
                <w:lang w:eastAsia="ru-RU"/>
              </w:rPr>
              <w:t>.</w:t>
            </w:r>
            <w:r w:rsidR="0055329A" w:rsidRPr="0099667D">
              <w:rPr>
                <w:rFonts w:ascii="Times New Roman" w:eastAsia="Times New Roman" w:hAnsi="Times New Roman" w:cs="Times New Roman"/>
                <w:lang w:eastAsia="ru-RU"/>
              </w:rPr>
              <w:t>0</w:t>
            </w:r>
            <w:r w:rsidR="0099667D" w:rsidRPr="0099667D">
              <w:rPr>
                <w:rFonts w:ascii="Times New Roman" w:eastAsia="Times New Roman" w:hAnsi="Times New Roman" w:cs="Times New Roman"/>
                <w:lang w:eastAsia="ru-RU"/>
              </w:rPr>
              <w:t>4</w:t>
            </w:r>
            <w:r w:rsidRPr="0099667D">
              <w:rPr>
                <w:rFonts w:ascii="Times New Roman" w:eastAsia="Times New Roman" w:hAnsi="Times New Roman" w:cs="Times New Roman"/>
                <w:lang w:eastAsia="ru-RU"/>
              </w:rPr>
              <w:t>.202</w:t>
            </w:r>
            <w:r w:rsidR="0055329A" w:rsidRPr="0099667D">
              <w:rPr>
                <w:rFonts w:ascii="Times New Roman" w:eastAsia="Times New Roman" w:hAnsi="Times New Roman" w:cs="Times New Roman"/>
                <w:lang w:eastAsia="ru-RU"/>
              </w:rPr>
              <w:t>1</w:t>
            </w:r>
            <w:r w:rsidRPr="0099667D">
              <w:rPr>
                <w:rFonts w:ascii="Times New Roman" w:eastAsia="Times New Roman" w:hAnsi="Times New Roman" w:cs="Times New Roman"/>
                <w:lang w:eastAsia="ru-RU"/>
              </w:rPr>
              <w:t>г. *</w:t>
            </w:r>
          </w:p>
          <w:p w:rsidR="000C634F" w:rsidRPr="0099667D" w:rsidRDefault="000C634F" w:rsidP="00174083">
            <w:pPr>
              <w:spacing w:after="0" w:line="240" w:lineRule="auto"/>
              <w:ind w:firstLine="709"/>
              <w:contextualSpacing/>
              <w:jc w:val="both"/>
              <w:rPr>
                <w:rFonts w:ascii="Times New Roman" w:eastAsia="Times New Roman" w:hAnsi="Times New Roman" w:cs="Times New Roman"/>
                <w:lang w:eastAsia="ru-RU"/>
              </w:rPr>
            </w:pPr>
          </w:p>
          <w:p w:rsidR="002F4D3F" w:rsidRPr="0099667D" w:rsidRDefault="002F4D3F" w:rsidP="00174083">
            <w:pPr>
              <w:spacing w:after="0" w:line="240" w:lineRule="auto"/>
              <w:ind w:firstLine="709"/>
              <w:contextualSpacing/>
              <w:jc w:val="both"/>
              <w:rPr>
                <w:rFonts w:ascii="Times New Roman" w:eastAsia="Times New Roman" w:hAnsi="Times New Roman" w:cs="Times New Roman"/>
                <w:lang w:eastAsia="ru-RU"/>
              </w:rPr>
            </w:pPr>
            <w:r w:rsidRPr="0099667D">
              <w:rPr>
                <w:rFonts w:ascii="Times New Roman" w:eastAsia="Times New Roman" w:hAnsi="Times New Roman" w:cs="Times New Roman"/>
                <w:lang w:eastAsia="ru-RU"/>
              </w:rPr>
              <w:t xml:space="preserve">* В случае, если дата окончания срока предоставления разъяснений положений документации об аукционе приходится на выходной день, то днем предоставления разъяснений положений документации является следующий за ним рабочий день. </w:t>
            </w:r>
          </w:p>
          <w:p w:rsidR="002F4D3F" w:rsidRPr="0099667D" w:rsidRDefault="002F4D3F" w:rsidP="00174083">
            <w:pPr>
              <w:spacing w:after="0" w:line="240" w:lineRule="auto"/>
              <w:ind w:firstLine="709"/>
              <w:contextualSpacing/>
              <w:jc w:val="both"/>
              <w:rPr>
                <w:rFonts w:ascii="Times New Roman" w:eastAsia="Times New Roman" w:hAnsi="Times New Roman" w:cs="Times New Roman"/>
                <w:lang w:eastAsia="ru-RU"/>
              </w:rPr>
            </w:pPr>
            <w:r w:rsidRPr="0099667D">
              <w:rPr>
                <w:rFonts w:ascii="Times New Roman" w:eastAsia="Times New Roman" w:hAnsi="Times New Roman" w:cs="Times New Roman"/>
                <w:lang w:eastAsia="ru-RU"/>
              </w:rPr>
              <w:t>5. Разъяснения положений документации об электронном аукционе не должны изменять ее суть.</w:t>
            </w:r>
          </w:p>
          <w:p w:rsidR="002F4D3F" w:rsidRPr="0099667D" w:rsidRDefault="002F4D3F" w:rsidP="00174083">
            <w:pPr>
              <w:keepNext/>
              <w:keepLines/>
              <w:suppressLineNumbers/>
              <w:tabs>
                <w:tab w:val="num" w:pos="644"/>
              </w:tabs>
              <w:spacing w:after="0" w:line="240" w:lineRule="auto"/>
              <w:ind w:firstLine="709"/>
              <w:contextualSpacing/>
              <w:jc w:val="both"/>
              <w:rPr>
                <w:rFonts w:ascii="Times New Roman" w:eastAsia="Times New Roman" w:hAnsi="Times New Roman" w:cs="Times New Roman"/>
                <w:lang w:eastAsia="ru-RU"/>
              </w:rPr>
            </w:pPr>
            <w:r w:rsidRPr="0099667D">
              <w:rPr>
                <w:rFonts w:ascii="Times New Roman" w:eastAsia="Times New Roman" w:hAnsi="Times New Roman" w:cs="Times New Roman"/>
                <w:lang w:eastAsia="ru-RU"/>
              </w:rPr>
              <w:t>6. Заказчик по собственной инициативе или в соответствии с поступившим запросом о даче разъяснений положений документации об электронном аукционе вправе принять решение о внесении изменений в документацию о таком аукционе не позднее чем за два дня до даты окончания срока подачи заявок на участие в таком аукционе. Изменение объекта закупки и увеличение размера обеспечения данных заявок не допускаются. В течение одного дня с даты принятия указанного решения изменения, внесенные в документацию о таком аукционе, размещаются заказчиком в единой информационной системе. При этом срок подачи заявок на участие в таком аукционе должен быть продлен так, чтобы с даты размещения изменений до даты окончания срока подачи заявок на участие в таком аукционе этот срок составлял не менее чем пятнадцать дней или, если начальная (максимальная) цена контракта не превышает три миллиона рублей, не менее чем семь дней.</w:t>
            </w:r>
          </w:p>
        </w:tc>
      </w:tr>
      <w:tr w:rsidR="002F4D3F" w:rsidRPr="00F747BE" w:rsidTr="0099667D">
        <w:trPr>
          <w:gridAfter w:val="1"/>
          <w:wAfter w:w="13" w:type="pct"/>
          <w:jc w:val="center"/>
        </w:trPr>
        <w:tc>
          <w:tcPr>
            <w:tcW w:w="239" w:type="pct"/>
            <w:gridSpan w:val="2"/>
          </w:tcPr>
          <w:p w:rsidR="002F4D3F" w:rsidRPr="00F747BE" w:rsidRDefault="002F4D3F" w:rsidP="000A1CD4">
            <w:pPr>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26</w:t>
            </w:r>
          </w:p>
        </w:tc>
        <w:tc>
          <w:tcPr>
            <w:tcW w:w="4747" w:type="pct"/>
            <w:gridSpan w:val="3"/>
            <w:vAlign w:val="center"/>
          </w:tcPr>
          <w:p w:rsidR="002F4D3F" w:rsidRPr="0099667D" w:rsidRDefault="002F4D3F" w:rsidP="000C634F">
            <w:pPr>
              <w:spacing w:after="0" w:line="240" w:lineRule="auto"/>
              <w:contextualSpacing/>
              <w:jc w:val="both"/>
              <w:rPr>
                <w:rFonts w:ascii="Times New Roman" w:eastAsia="Times New Roman" w:hAnsi="Times New Roman" w:cs="Times New Roman"/>
                <w:b/>
                <w:lang w:eastAsia="ru-RU"/>
              </w:rPr>
            </w:pPr>
            <w:r w:rsidRPr="0099667D">
              <w:rPr>
                <w:rFonts w:ascii="Times New Roman" w:eastAsia="Times New Roman" w:hAnsi="Times New Roman" w:cs="Times New Roman"/>
                <w:b/>
                <w:lang w:eastAsia="ru-RU"/>
              </w:rPr>
              <w:t xml:space="preserve">Дата и время окончания срока подачи заявок на участие в </w:t>
            </w:r>
            <w:r w:rsidR="000C634F" w:rsidRPr="0099667D">
              <w:rPr>
                <w:rFonts w:ascii="Times New Roman" w:eastAsia="Times New Roman" w:hAnsi="Times New Roman" w:cs="Times New Roman"/>
                <w:b/>
                <w:lang w:eastAsia="ru-RU"/>
              </w:rPr>
              <w:t>электронном</w:t>
            </w:r>
            <w:r w:rsidRPr="0099667D">
              <w:rPr>
                <w:rFonts w:ascii="Times New Roman" w:eastAsia="Times New Roman" w:hAnsi="Times New Roman" w:cs="Times New Roman"/>
                <w:b/>
                <w:lang w:eastAsia="ru-RU"/>
              </w:rPr>
              <w:t xml:space="preserve"> аукционе </w:t>
            </w:r>
          </w:p>
        </w:tc>
      </w:tr>
      <w:tr w:rsidR="002F4D3F" w:rsidRPr="00F747BE" w:rsidTr="00E01E09">
        <w:trPr>
          <w:gridAfter w:val="1"/>
          <w:wAfter w:w="13" w:type="pct"/>
          <w:jc w:val="center"/>
        </w:trPr>
        <w:tc>
          <w:tcPr>
            <w:tcW w:w="4987" w:type="pct"/>
            <w:gridSpan w:val="5"/>
          </w:tcPr>
          <w:p w:rsidR="002F4D3F" w:rsidRPr="0099667D" w:rsidRDefault="006720F7" w:rsidP="007A4056">
            <w:pPr>
              <w:tabs>
                <w:tab w:val="num" w:pos="644"/>
              </w:tabs>
              <w:spacing w:after="0" w:line="240" w:lineRule="auto"/>
              <w:contextualSpacing/>
              <w:jc w:val="both"/>
              <w:rPr>
                <w:rFonts w:ascii="Times New Roman" w:eastAsia="Times New Roman" w:hAnsi="Times New Roman" w:cs="Times New Roman"/>
                <w:lang w:eastAsia="ru-RU"/>
              </w:rPr>
            </w:pPr>
            <w:r w:rsidRPr="0099667D">
              <w:rPr>
                <w:rFonts w:ascii="Times New Roman" w:eastAsia="Times New Roman" w:hAnsi="Times New Roman" w:cs="Times New Roman"/>
                <w:lang w:eastAsia="ru-RU"/>
              </w:rPr>
              <w:t>«</w:t>
            </w:r>
            <w:r w:rsidR="0099667D" w:rsidRPr="0099667D">
              <w:rPr>
                <w:rFonts w:ascii="Times New Roman" w:eastAsia="Times New Roman" w:hAnsi="Times New Roman" w:cs="Times New Roman"/>
                <w:lang w:eastAsia="ru-RU"/>
              </w:rPr>
              <w:t>0</w:t>
            </w:r>
            <w:r w:rsidR="007A4056">
              <w:rPr>
                <w:rFonts w:ascii="Times New Roman" w:eastAsia="Times New Roman" w:hAnsi="Times New Roman" w:cs="Times New Roman"/>
                <w:lang w:eastAsia="ru-RU"/>
              </w:rPr>
              <w:t>9</w:t>
            </w:r>
            <w:r w:rsidR="002F4D3F" w:rsidRPr="0099667D">
              <w:rPr>
                <w:rFonts w:ascii="Times New Roman" w:eastAsia="Times New Roman" w:hAnsi="Times New Roman" w:cs="Times New Roman"/>
                <w:lang w:eastAsia="ru-RU"/>
              </w:rPr>
              <w:t xml:space="preserve">» </w:t>
            </w:r>
            <w:r w:rsidR="0099667D" w:rsidRPr="0099667D">
              <w:rPr>
                <w:rFonts w:ascii="Times New Roman" w:eastAsia="Times New Roman" w:hAnsi="Times New Roman" w:cs="Times New Roman"/>
                <w:lang w:eastAsia="ru-RU"/>
              </w:rPr>
              <w:t>апреля</w:t>
            </w:r>
            <w:r w:rsidR="002F4D3F" w:rsidRPr="0099667D">
              <w:rPr>
                <w:rFonts w:ascii="Times New Roman" w:eastAsia="Times New Roman" w:hAnsi="Times New Roman" w:cs="Times New Roman"/>
                <w:lang w:eastAsia="ru-RU"/>
              </w:rPr>
              <w:t xml:space="preserve"> 202</w:t>
            </w:r>
            <w:r w:rsidR="0055329A" w:rsidRPr="0099667D">
              <w:rPr>
                <w:rFonts w:ascii="Times New Roman" w:eastAsia="Times New Roman" w:hAnsi="Times New Roman" w:cs="Times New Roman"/>
                <w:lang w:eastAsia="ru-RU"/>
              </w:rPr>
              <w:t>1</w:t>
            </w:r>
            <w:r w:rsidR="002F4D3F" w:rsidRPr="0099667D">
              <w:rPr>
                <w:rFonts w:ascii="Times New Roman" w:eastAsia="Times New Roman" w:hAnsi="Times New Roman" w:cs="Times New Roman"/>
                <w:lang w:eastAsia="ru-RU"/>
              </w:rPr>
              <w:t xml:space="preserve"> г. 08 часов 00 минут. </w:t>
            </w:r>
          </w:p>
        </w:tc>
      </w:tr>
      <w:tr w:rsidR="002F4D3F" w:rsidRPr="00F747BE" w:rsidTr="0099667D">
        <w:trPr>
          <w:gridAfter w:val="1"/>
          <w:wAfter w:w="13" w:type="pct"/>
          <w:trHeight w:val="338"/>
          <w:jc w:val="center"/>
        </w:trPr>
        <w:tc>
          <w:tcPr>
            <w:tcW w:w="239" w:type="pct"/>
            <w:gridSpan w:val="2"/>
          </w:tcPr>
          <w:p w:rsidR="002F4D3F" w:rsidRPr="00F747BE" w:rsidRDefault="002F4D3F" w:rsidP="000A1CD4">
            <w:pPr>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27</w:t>
            </w:r>
          </w:p>
        </w:tc>
        <w:tc>
          <w:tcPr>
            <w:tcW w:w="4747" w:type="pct"/>
            <w:gridSpan w:val="3"/>
            <w:vAlign w:val="center"/>
          </w:tcPr>
          <w:p w:rsidR="002F4D3F" w:rsidRPr="0099667D" w:rsidRDefault="002F4D3F" w:rsidP="000A1CD4">
            <w:pPr>
              <w:keepNext/>
              <w:keepLines/>
              <w:suppressLineNumbers/>
              <w:spacing w:after="0" w:line="240" w:lineRule="auto"/>
              <w:contextualSpacing/>
              <w:rPr>
                <w:rFonts w:ascii="Times New Roman" w:eastAsia="Times New Roman" w:hAnsi="Times New Roman" w:cs="Times New Roman"/>
                <w:b/>
                <w:lang w:eastAsia="ru-RU"/>
              </w:rPr>
            </w:pPr>
            <w:r w:rsidRPr="0099667D">
              <w:rPr>
                <w:rFonts w:ascii="Times New Roman" w:eastAsia="Times New Roman" w:hAnsi="Times New Roman" w:cs="Times New Roman"/>
                <w:b/>
                <w:lang w:eastAsia="ru-RU"/>
              </w:rPr>
              <w:t>Дата окончания срока рассмотрения заявок на участие в открытом аукционе в электронной форме</w:t>
            </w:r>
          </w:p>
        </w:tc>
      </w:tr>
      <w:tr w:rsidR="002F4D3F" w:rsidRPr="00F747BE" w:rsidTr="00E01E09">
        <w:trPr>
          <w:gridAfter w:val="1"/>
          <w:wAfter w:w="13" w:type="pct"/>
          <w:trHeight w:val="307"/>
          <w:jc w:val="center"/>
        </w:trPr>
        <w:tc>
          <w:tcPr>
            <w:tcW w:w="4987" w:type="pct"/>
            <w:gridSpan w:val="5"/>
            <w:vAlign w:val="center"/>
          </w:tcPr>
          <w:p w:rsidR="002F4D3F" w:rsidRPr="0099667D" w:rsidRDefault="006720F7" w:rsidP="007A4056">
            <w:pPr>
              <w:keepNext/>
              <w:keepLines/>
              <w:suppressLineNumbers/>
              <w:tabs>
                <w:tab w:val="num" w:pos="644"/>
              </w:tabs>
              <w:spacing w:after="0" w:line="240" w:lineRule="auto"/>
              <w:contextualSpacing/>
              <w:rPr>
                <w:rFonts w:ascii="Times New Roman" w:eastAsia="Times New Roman" w:hAnsi="Times New Roman" w:cs="Times New Roman"/>
                <w:lang w:eastAsia="ru-RU"/>
              </w:rPr>
            </w:pPr>
            <w:r w:rsidRPr="0099667D">
              <w:rPr>
                <w:rFonts w:ascii="Times New Roman" w:eastAsia="Times New Roman" w:hAnsi="Times New Roman" w:cs="Times New Roman"/>
                <w:lang w:eastAsia="ru-RU"/>
              </w:rPr>
              <w:t>«</w:t>
            </w:r>
            <w:r w:rsidR="0099667D" w:rsidRPr="0099667D">
              <w:rPr>
                <w:rFonts w:ascii="Times New Roman" w:eastAsia="Times New Roman" w:hAnsi="Times New Roman" w:cs="Times New Roman"/>
                <w:lang w:eastAsia="ru-RU"/>
              </w:rPr>
              <w:t>0</w:t>
            </w:r>
            <w:r w:rsidR="007A4056">
              <w:rPr>
                <w:rFonts w:ascii="Times New Roman" w:eastAsia="Times New Roman" w:hAnsi="Times New Roman" w:cs="Times New Roman"/>
                <w:lang w:eastAsia="ru-RU"/>
              </w:rPr>
              <w:t>9</w:t>
            </w:r>
            <w:r w:rsidR="002F4D3F" w:rsidRPr="0099667D">
              <w:rPr>
                <w:rFonts w:ascii="Times New Roman" w:eastAsia="Times New Roman" w:hAnsi="Times New Roman" w:cs="Times New Roman"/>
                <w:lang w:eastAsia="ru-RU"/>
              </w:rPr>
              <w:t xml:space="preserve">» </w:t>
            </w:r>
            <w:r w:rsidR="0099667D" w:rsidRPr="0099667D">
              <w:rPr>
                <w:rFonts w:ascii="Times New Roman" w:eastAsia="Times New Roman" w:hAnsi="Times New Roman" w:cs="Times New Roman"/>
                <w:lang w:eastAsia="ru-RU"/>
              </w:rPr>
              <w:t>апреля</w:t>
            </w:r>
            <w:r w:rsidR="002F4D3F" w:rsidRPr="0099667D">
              <w:rPr>
                <w:rFonts w:ascii="Times New Roman" w:eastAsia="Times New Roman" w:hAnsi="Times New Roman" w:cs="Times New Roman"/>
                <w:lang w:eastAsia="ru-RU"/>
              </w:rPr>
              <w:t xml:space="preserve"> 202</w:t>
            </w:r>
            <w:r w:rsidR="0055329A" w:rsidRPr="0099667D">
              <w:rPr>
                <w:rFonts w:ascii="Times New Roman" w:eastAsia="Times New Roman" w:hAnsi="Times New Roman" w:cs="Times New Roman"/>
                <w:lang w:eastAsia="ru-RU"/>
              </w:rPr>
              <w:t>1</w:t>
            </w:r>
            <w:r w:rsidR="002F4D3F" w:rsidRPr="0099667D">
              <w:rPr>
                <w:rFonts w:ascii="Times New Roman" w:eastAsia="Times New Roman" w:hAnsi="Times New Roman" w:cs="Times New Roman"/>
                <w:lang w:eastAsia="ru-RU"/>
              </w:rPr>
              <w:t xml:space="preserve"> г.</w:t>
            </w:r>
          </w:p>
        </w:tc>
      </w:tr>
      <w:tr w:rsidR="002F4D3F" w:rsidRPr="00F747BE" w:rsidTr="0099667D">
        <w:trPr>
          <w:gridAfter w:val="1"/>
          <w:wAfter w:w="13" w:type="pct"/>
          <w:jc w:val="center"/>
        </w:trPr>
        <w:tc>
          <w:tcPr>
            <w:tcW w:w="239" w:type="pct"/>
            <w:gridSpan w:val="2"/>
          </w:tcPr>
          <w:p w:rsidR="002F4D3F" w:rsidRPr="00F747BE" w:rsidRDefault="002F4D3F" w:rsidP="000A1CD4">
            <w:pPr>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28</w:t>
            </w:r>
          </w:p>
        </w:tc>
        <w:tc>
          <w:tcPr>
            <w:tcW w:w="4747" w:type="pct"/>
            <w:gridSpan w:val="3"/>
            <w:vAlign w:val="center"/>
          </w:tcPr>
          <w:p w:rsidR="002F4D3F" w:rsidRPr="0099667D" w:rsidRDefault="002F4D3F" w:rsidP="000A1CD4">
            <w:pPr>
              <w:spacing w:after="0" w:line="240" w:lineRule="auto"/>
              <w:contextualSpacing/>
              <w:jc w:val="both"/>
              <w:rPr>
                <w:rFonts w:ascii="Times New Roman" w:eastAsia="Times New Roman" w:hAnsi="Times New Roman" w:cs="Times New Roman"/>
                <w:b/>
                <w:lang w:eastAsia="ru-RU"/>
              </w:rPr>
            </w:pPr>
            <w:r w:rsidRPr="0099667D">
              <w:rPr>
                <w:rFonts w:ascii="Times New Roman" w:eastAsia="Times New Roman" w:hAnsi="Times New Roman" w:cs="Times New Roman"/>
                <w:b/>
                <w:lang w:eastAsia="ru-RU"/>
              </w:rPr>
              <w:t>Дата проведения открытого аукциона в электронной форме</w:t>
            </w:r>
          </w:p>
        </w:tc>
      </w:tr>
      <w:tr w:rsidR="002F4D3F" w:rsidRPr="00F747BE" w:rsidTr="00E01E09">
        <w:trPr>
          <w:gridAfter w:val="1"/>
          <w:wAfter w:w="13" w:type="pct"/>
          <w:jc w:val="center"/>
        </w:trPr>
        <w:tc>
          <w:tcPr>
            <w:tcW w:w="4987" w:type="pct"/>
            <w:gridSpan w:val="5"/>
            <w:vAlign w:val="center"/>
          </w:tcPr>
          <w:p w:rsidR="002F4D3F" w:rsidRPr="0099667D" w:rsidRDefault="002F4D3F" w:rsidP="0099667D">
            <w:pPr>
              <w:tabs>
                <w:tab w:val="num" w:pos="644"/>
              </w:tabs>
              <w:spacing w:after="0" w:line="240" w:lineRule="auto"/>
              <w:contextualSpacing/>
              <w:jc w:val="both"/>
              <w:rPr>
                <w:rFonts w:ascii="Times New Roman" w:eastAsia="Times New Roman" w:hAnsi="Times New Roman" w:cs="Times New Roman"/>
                <w:lang w:eastAsia="ru-RU"/>
              </w:rPr>
            </w:pPr>
            <w:r w:rsidRPr="0099667D">
              <w:rPr>
                <w:rFonts w:ascii="Times New Roman" w:eastAsia="Times New Roman" w:hAnsi="Times New Roman" w:cs="Times New Roman"/>
                <w:lang w:eastAsia="ru-RU"/>
              </w:rPr>
              <w:t>«</w:t>
            </w:r>
            <w:r w:rsidR="007A4056">
              <w:rPr>
                <w:rFonts w:ascii="Times New Roman" w:eastAsia="Times New Roman" w:hAnsi="Times New Roman" w:cs="Times New Roman"/>
                <w:lang w:eastAsia="ru-RU"/>
              </w:rPr>
              <w:t>12</w:t>
            </w:r>
            <w:r w:rsidRPr="0099667D">
              <w:rPr>
                <w:rFonts w:ascii="Times New Roman" w:eastAsia="Times New Roman" w:hAnsi="Times New Roman" w:cs="Times New Roman"/>
                <w:lang w:eastAsia="ru-RU"/>
              </w:rPr>
              <w:t xml:space="preserve">» </w:t>
            </w:r>
            <w:r w:rsidR="0099667D" w:rsidRPr="0099667D">
              <w:rPr>
                <w:rFonts w:ascii="Times New Roman" w:eastAsia="Times New Roman" w:hAnsi="Times New Roman" w:cs="Times New Roman"/>
                <w:lang w:eastAsia="ru-RU"/>
              </w:rPr>
              <w:t xml:space="preserve">апреля </w:t>
            </w:r>
            <w:r w:rsidRPr="0099667D">
              <w:rPr>
                <w:rFonts w:ascii="Times New Roman" w:eastAsia="Times New Roman" w:hAnsi="Times New Roman" w:cs="Times New Roman"/>
                <w:lang w:eastAsia="ru-RU"/>
              </w:rPr>
              <w:t>202</w:t>
            </w:r>
            <w:r w:rsidR="0055329A" w:rsidRPr="0099667D">
              <w:rPr>
                <w:rFonts w:ascii="Times New Roman" w:eastAsia="Times New Roman" w:hAnsi="Times New Roman" w:cs="Times New Roman"/>
                <w:lang w:eastAsia="ru-RU"/>
              </w:rPr>
              <w:t>1</w:t>
            </w:r>
            <w:r w:rsidRPr="0099667D">
              <w:rPr>
                <w:rFonts w:ascii="Times New Roman" w:eastAsia="Times New Roman" w:hAnsi="Times New Roman" w:cs="Times New Roman"/>
                <w:lang w:eastAsia="ru-RU"/>
              </w:rPr>
              <w:t xml:space="preserve"> г. Время начала проведения открытого аукциона устанавливается оператором электронной площадки.</w:t>
            </w:r>
          </w:p>
        </w:tc>
      </w:tr>
      <w:tr w:rsidR="002F4D3F" w:rsidRPr="00F747BE" w:rsidTr="0099667D">
        <w:trPr>
          <w:gridAfter w:val="1"/>
          <w:wAfter w:w="13" w:type="pct"/>
          <w:trHeight w:val="156"/>
          <w:jc w:val="center"/>
        </w:trPr>
        <w:tc>
          <w:tcPr>
            <w:tcW w:w="239" w:type="pct"/>
            <w:gridSpan w:val="2"/>
          </w:tcPr>
          <w:p w:rsidR="002F4D3F" w:rsidRPr="00F747BE" w:rsidRDefault="002F4D3F" w:rsidP="000A1CD4">
            <w:pPr>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29</w:t>
            </w:r>
          </w:p>
        </w:tc>
        <w:tc>
          <w:tcPr>
            <w:tcW w:w="4747" w:type="pct"/>
            <w:gridSpan w:val="3"/>
          </w:tcPr>
          <w:p w:rsidR="002F4D3F" w:rsidRPr="00F747BE" w:rsidRDefault="002F4D3F"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Размер обеспечения заявки на участие в аукционе</w:t>
            </w:r>
          </w:p>
        </w:tc>
      </w:tr>
      <w:tr w:rsidR="002F4D3F" w:rsidRPr="00F747BE" w:rsidTr="00E01E09">
        <w:trPr>
          <w:gridAfter w:val="1"/>
          <w:wAfter w:w="13" w:type="pct"/>
          <w:trHeight w:val="156"/>
          <w:jc w:val="center"/>
        </w:trPr>
        <w:tc>
          <w:tcPr>
            <w:tcW w:w="4987" w:type="pct"/>
            <w:gridSpan w:val="5"/>
          </w:tcPr>
          <w:p w:rsidR="002F4D3F" w:rsidRPr="00E64FE6" w:rsidRDefault="002F4D3F" w:rsidP="00174083">
            <w:pPr>
              <w:tabs>
                <w:tab w:val="num" w:pos="644"/>
              </w:tabs>
              <w:spacing w:after="0" w:line="240" w:lineRule="auto"/>
              <w:ind w:firstLine="646"/>
              <w:contextualSpacing/>
              <w:jc w:val="both"/>
              <w:rPr>
                <w:rFonts w:ascii="Times New Roman" w:eastAsia="Times New Roman" w:hAnsi="Times New Roman" w:cs="Times New Roman"/>
                <w:lang w:eastAsia="ru-RU"/>
              </w:rPr>
            </w:pPr>
            <w:r w:rsidRPr="00174083">
              <w:rPr>
                <w:rFonts w:ascii="Times New Roman" w:eastAsia="Times New Roman" w:hAnsi="Times New Roman" w:cs="Times New Roman"/>
                <w:lang w:eastAsia="ru-RU"/>
              </w:rPr>
              <w:t xml:space="preserve">Размер обеспечения заявки составляет 1 % начальной (максимальной) цены контракта, указанной в Извещении о </w:t>
            </w:r>
            <w:r w:rsidRPr="00E64FE6">
              <w:rPr>
                <w:rFonts w:ascii="Times New Roman" w:eastAsia="Times New Roman" w:hAnsi="Times New Roman" w:cs="Times New Roman"/>
                <w:lang w:eastAsia="ru-RU"/>
              </w:rPr>
              <w:t xml:space="preserve">проведении настоящего электронного аукциона и в настоящей Информационной карте, что составляет: </w:t>
            </w:r>
            <w:r w:rsidR="00E64FE6" w:rsidRPr="00E64FE6">
              <w:rPr>
                <w:rFonts w:ascii="Times New Roman" w:eastAsia="Times New Roman" w:hAnsi="Times New Roman" w:cs="Times New Roman"/>
                <w:lang w:eastAsia="ru-RU"/>
              </w:rPr>
              <w:t>21</w:t>
            </w:r>
            <w:r w:rsidR="00F747BE" w:rsidRPr="00E64FE6">
              <w:rPr>
                <w:rFonts w:ascii="Times New Roman" w:eastAsia="Times New Roman" w:hAnsi="Times New Roman" w:cs="Times New Roman"/>
                <w:lang w:eastAsia="ru-RU"/>
              </w:rPr>
              <w:t xml:space="preserve"> </w:t>
            </w:r>
            <w:r w:rsidR="00E64FE6" w:rsidRPr="00E64FE6">
              <w:rPr>
                <w:rFonts w:ascii="Times New Roman" w:eastAsia="Times New Roman" w:hAnsi="Times New Roman" w:cs="Times New Roman"/>
                <w:lang w:eastAsia="ru-RU"/>
              </w:rPr>
              <w:t>246</w:t>
            </w:r>
            <w:r w:rsidRPr="00E64FE6">
              <w:rPr>
                <w:rFonts w:ascii="Times New Roman" w:eastAsia="Times New Roman" w:hAnsi="Times New Roman" w:cs="Times New Roman"/>
                <w:lang w:eastAsia="ru-RU"/>
              </w:rPr>
              <w:t xml:space="preserve"> (</w:t>
            </w:r>
            <w:r w:rsidR="00E64FE6" w:rsidRPr="00E64FE6">
              <w:rPr>
                <w:rFonts w:ascii="Times New Roman" w:eastAsia="Times New Roman" w:hAnsi="Times New Roman" w:cs="Times New Roman"/>
                <w:lang w:eastAsia="ru-RU"/>
              </w:rPr>
              <w:t>двадцать одна</w:t>
            </w:r>
            <w:r w:rsidR="00D563D4" w:rsidRPr="00E64FE6">
              <w:rPr>
                <w:rFonts w:ascii="Times New Roman" w:eastAsia="Times New Roman" w:hAnsi="Times New Roman" w:cs="Times New Roman"/>
                <w:lang w:eastAsia="ru-RU"/>
              </w:rPr>
              <w:t xml:space="preserve"> тысяч</w:t>
            </w:r>
            <w:r w:rsidR="00E64FE6" w:rsidRPr="00E64FE6">
              <w:rPr>
                <w:rFonts w:ascii="Times New Roman" w:eastAsia="Times New Roman" w:hAnsi="Times New Roman" w:cs="Times New Roman"/>
                <w:lang w:eastAsia="ru-RU"/>
              </w:rPr>
              <w:t>а</w:t>
            </w:r>
            <w:r w:rsidR="00D563D4" w:rsidRPr="00E64FE6">
              <w:rPr>
                <w:rFonts w:ascii="Times New Roman" w:eastAsia="Times New Roman" w:hAnsi="Times New Roman" w:cs="Times New Roman"/>
                <w:lang w:eastAsia="ru-RU"/>
              </w:rPr>
              <w:t xml:space="preserve"> </w:t>
            </w:r>
            <w:r w:rsidR="00174083" w:rsidRPr="00E64FE6">
              <w:rPr>
                <w:rFonts w:ascii="Times New Roman" w:eastAsia="Times New Roman" w:hAnsi="Times New Roman" w:cs="Times New Roman"/>
                <w:lang w:eastAsia="ru-RU"/>
              </w:rPr>
              <w:t xml:space="preserve">двести </w:t>
            </w:r>
            <w:r w:rsidR="00E64FE6" w:rsidRPr="00E64FE6">
              <w:rPr>
                <w:rFonts w:ascii="Times New Roman" w:eastAsia="Times New Roman" w:hAnsi="Times New Roman" w:cs="Times New Roman"/>
                <w:lang w:eastAsia="ru-RU"/>
              </w:rPr>
              <w:t xml:space="preserve">сорок </w:t>
            </w:r>
            <w:r w:rsidR="00174083" w:rsidRPr="00E64FE6">
              <w:rPr>
                <w:rFonts w:ascii="Times New Roman" w:eastAsia="Times New Roman" w:hAnsi="Times New Roman" w:cs="Times New Roman"/>
                <w:lang w:eastAsia="ru-RU"/>
              </w:rPr>
              <w:t>шесть</w:t>
            </w:r>
            <w:r w:rsidR="00D563D4" w:rsidRPr="00E64FE6">
              <w:rPr>
                <w:rFonts w:ascii="Times New Roman" w:eastAsia="Times New Roman" w:hAnsi="Times New Roman" w:cs="Times New Roman"/>
                <w:lang w:eastAsia="ru-RU"/>
              </w:rPr>
              <w:t xml:space="preserve"> рубл</w:t>
            </w:r>
            <w:r w:rsidR="00E64FE6" w:rsidRPr="00E64FE6">
              <w:rPr>
                <w:rFonts w:ascii="Times New Roman" w:eastAsia="Times New Roman" w:hAnsi="Times New Roman" w:cs="Times New Roman"/>
                <w:lang w:eastAsia="ru-RU"/>
              </w:rPr>
              <w:t>ей)</w:t>
            </w:r>
            <w:r w:rsidR="00D563D4" w:rsidRPr="00E64FE6">
              <w:rPr>
                <w:rFonts w:ascii="Times New Roman" w:eastAsia="Times New Roman" w:hAnsi="Times New Roman" w:cs="Times New Roman"/>
                <w:lang w:eastAsia="ru-RU"/>
              </w:rPr>
              <w:t xml:space="preserve"> </w:t>
            </w:r>
            <w:r w:rsidR="00E64FE6" w:rsidRPr="00E64FE6">
              <w:rPr>
                <w:rFonts w:ascii="Times New Roman" w:eastAsia="Times New Roman" w:hAnsi="Times New Roman" w:cs="Times New Roman"/>
                <w:lang w:eastAsia="ru-RU"/>
              </w:rPr>
              <w:t>38</w:t>
            </w:r>
            <w:r w:rsidR="00415397" w:rsidRPr="00E64FE6">
              <w:rPr>
                <w:rFonts w:ascii="Times New Roman" w:eastAsia="Times New Roman" w:hAnsi="Times New Roman" w:cs="Times New Roman"/>
                <w:lang w:eastAsia="ru-RU"/>
              </w:rPr>
              <w:t xml:space="preserve"> копе</w:t>
            </w:r>
            <w:r w:rsidR="00D563D4" w:rsidRPr="00E64FE6">
              <w:rPr>
                <w:rFonts w:ascii="Times New Roman" w:eastAsia="Times New Roman" w:hAnsi="Times New Roman" w:cs="Times New Roman"/>
                <w:lang w:eastAsia="ru-RU"/>
              </w:rPr>
              <w:t>ек</w:t>
            </w:r>
            <w:r w:rsidRPr="00E64FE6">
              <w:rPr>
                <w:rFonts w:ascii="Times New Roman" w:eastAsia="Times New Roman" w:hAnsi="Times New Roman" w:cs="Times New Roman"/>
                <w:lang w:eastAsia="ru-RU"/>
              </w:rPr>
              <w:t>.</w:t>
            </w:r>
          </w:p>
          <w:p w:rsidR="002F4D3F" w:rsidRPr="00174083" w:rsidRDefault="002F4D3F" w:rsidP="00174083">
            <w:pPr>
              <w:tabs>
                <w:tab w:val="num" w:pos="644"/>
              </w:tabs>
              <w:spacing w:after="0" w:line="240" w:lineRule="auto"/>
              <w:ind w:firstLine="646"/>
              <w:contextualSpacing/>
              <w:jc w:val="both"/>
              <w:rPr>
                <w:rFonts w:ascii="Times New Roman" w:eastAsia="Times New Roman" w:hAnsi="Times New Roman" w:cs="Times New Roman"/>
                <w:lang w:eastAsia="ru-RU"/>
              </w:rPr>
            </w:pPr>
            <w:r w:rsidRPr="00E64FE6">
              <w:rPr>
                <w:rFonts w:ascii="Times New Roman" w:eastAsia="Times New Roman" w:hAnsi="Times New Roman" w:cs="Times New Roman"/>
                <w:lang w:eastAsia="ru-RU"/>
              </w:rPr>
              <w:t>Обеспечение заявки на участие в закупке может предоставляться участником</w:t>
            </w:r>
            <w:r w:rsidRPr="00174083">
              <w:rPr>
                <w:rFonts w:ascii="Times New Roman" w:eastAsia="Times New Roman" w:hAnsi="Times New Roman" w:cs="Times New Roman"/>
                <w:lang w:eastAsia="ru-RU"/>
              </w:rPr>
              <w:t xml:space="preserve"> закупки в виде денежных средств или банковской гарантии. Выбор способа обеспечения заявки на участие в закупке осуществляется участником закупки. Денежные средства, предназначенные для обеспечения заявок, вносятся участниками закупок на специальные счета, открытые ими в банках, перечень которых устанавливается Правительством Российской Федерации. Обеспечение заявки на участие возможно путем блокирования денежных средств при наличии на специальном счете участника закупки незаблокированных денежных средств в размере, предусмотренном документацией о закупке, либо путем предоставления банковской гарантии в порядке, определенном в соответствии с частью 29 статьи 44 Закона </w:t>
            </w:r>
            <w:r w:rsidR="00510CD7" w:rsidRPr="00174083">
              <w:rPr>
                <w:rFonts w:ascii="Times New Roman" w:eastAsia="Times New Roman" w:hAnsi="Times New Roman" w:cs="Times New Roman"/>
                <w:lang w:eastAsia="ru-RU"/>
              </w:rPr>
              <w:t>о контрактной системе</w:t>
            </w:r>
            <w:r w:rsidRPr="00174083">
              <w:rPr>
                <w:rFonts w:ascii="Times New Roman" w:eastAsia="Times New Roman" w:hAnsi="Times New Roman" w:cs="Times New Roman"/>
                <w:lang w:eastAsia="ru-RU"/>
              </w:rPr>
              <w:t xml:space="preserve">, информация о которой включена в реестры банковских гарантий, предусмотренные статьей 45 Закона </w:t>
            </w:r>
            <w:r w:rsidR="00510CD7" w:rsidRPr="00174083">
              <w:rPr>
                <w:rFonts w:ascii="Times New Roman" w:eastAsia="Times New Roman" w:hAnsi="Times New Roman" w:cs="Times New Roman"/>
                <w:lang w:eastAsia="ru-RU"/>
              </w:rPr>
              <w:t>о контрактной системе</w:t>
            </w:r>
            <w:r w:rsidRPr="00174083">
              <w:rPr>
                <w:rFonts w:ascii="Times New Roman" w:eastAsia="Times New Roman" w:hAnsi="Times New Roman" w:cs="Times New Roman"/>
                <w:lang w:eastAsia="ru-RU"/>
              </w:rPr>
              <w:t xml:space="preserve">. </w:t>
            </w:r>
          </w:p>
          <w:p w:rsidR="002F4D3F" w:rsidRPr="00174083" w:rsidRDefault="002F4D3F" w:rsidP="00174083">
            <w:pPr>
              <w:tabs>
                <w:tab w:val="num" w:pos="644"/>
              </w:tabs>
              <w:spacing w:after="0" w:line="240" w:lineRule="auto"/>
              <w:ind w:firstLine="646"/>
              <w:contextualSpacing/>
              <w:jc w:val="both"/>
              <w:rPr>
                <w:rFonts w:ascii="Times New Roman" w:eastAsia="Times New Roman" w:hAnsi="Times New Roman" w:cs="Times New Roman"/>
                <w:lang w:eastAsia="ru-RU"/>
              </w:rPr>
            </w:pPr>
            <w:r w:rsidRPr="00174083">
              <w:rPr>
                <w:rFonts w:ascii="Times New Roman" w:eastAsia="Times New Roman" w:hAnsi="Times New Roman" w:cs="Times New Roman"/>
                <w:lang w:eastAsia="ru-RU"/>
              </w:rPr>
              <w:t>Банковская гарантия, выданная участнику закупки банком для целей обеспечения заявки на участие в конкурсе или аукционе, должна соответствовать требованиям статьи 45 настоящего Федерального закона.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rsidR="002F4D3F" w:rsidRPr="00174083" w:rsidRDefault="002F4D3F" w:rsidP="00174083">
            <w:pPr>
              <w:tabs>
                <w:tab w:val="num" w:pos="644"/>
              </w:tabs>
              <w:spacing w:after="0" w:line="240" w:lineRule="auto"/>
              <w:ind w:firstLine="646"/>
              <w:contextualSpacing/>
              <w:jc w:val="both"/>
              <w:rPr>
                <w:rFonts w:ascii="Times New Roman" w:eastAsia="Times New Roman" w:hAnsi="Times New Roman" w:cs="Times New Roman"/>
                <w:lang w:eastAsia="ru-RU"/>
              </w:rPr>
            </w:pPr>
            <w:r w:rsidRPr="00174083">
              <w:rPr>
                <w:rFonts w:ascii="Times New Roman" w:eastAsia="Times New Roman" w:hAnsi="Times New Roman" w:cs="Times New Roman"/>
                <w:lang w:eastAsia="ru-RU"/>
              </w:rPr>
              <w:t>Требование об обеспечении заявки на участие в определении поставщика (подрядчика, исполнителя) в равной мере относится ко всем участникам закупки, за исключением казенных учреждений, которые не предоставляют обеспечение подаваемых ими заявок на участие в определении поставщиков (подрядчиков, исполнителей).</w:t>
            </w:r>
          </w:p>
        </w:tc>
      </w:tr>
      <w:tr w:rsidR="002F4D3F" w:rsidRPr="00F747BE" w:rsidTr="0099667D">
        <w:trPr>
          <w:gridAfter w:val="1"/>
          <w:wAfter w:w="13" w:type="pct"/>
          <w:jc w:val="center"/>
        </w:trPr>
        <w:tc>
          <w:tcPr>
            <w:tcW w:w="239" w:type="pct"/>
            <w:gridSpan w:val="2"/>
          </w:tcPr>
          <w:p w:rsidR="002F4D3F" w:rsidRPr="00F747BE" w:rsidRDefault="002F4D3F" w:rsidP="000A1CD4">
            <w:pPr>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30</w:t>
            </w:r>
          </w:p>
        </w:tc>
        <w:tc>
          <w:tcPr>
            <w:tcW w:w="4747" w:type="pct"/>
            <w:gridSpan w:val="3"/>
          </w:tcPr>
          <w:p w:rsidR="002F4D3F" w:rsidRPr="00F747BE" w:rsidRDefault="002F4D3F"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bCs/>
                <w:lang w:eastAsia="ru-RU"/>
              </w:rPr>
              <w:t>Обеспечение исполнения контракта</w:t>
            </w:r>
          </w:p>
        </w:tc>
      </w:tr>
      <w:tr w:rsidR="002F4D3F" w:rsidRPr="00F747BE" w:rsidTr="00246C5E">
        <w:trPr>
          <w:gridAfter w:val="1"/>
          <w:wAfter w:w="13" w:type="pct"/>
          <w:trHeight w:val="704"/>
          <w:jc w:val="center"/>
        </w:trPr>
        <w:tc>
          <w:tcPr>
            <w:tcW w:w="4987" w:type="pct"/>
            <w:gridSpan w:val="5"/>
            <w:vAlign w:val="center"/>
          </w:tcPr>
          <w:p w:rsidR="00FF7AC3" w:rsidRPr="0099667D" w:rsidRDefault="00FF7AC3" w:rsidP="00510CD7">
            <w:pPr>
              <w:autoSpaceDE w:val="0"/>
              <w:autoSpaceDN w:val="0"/>
              <w:adjustRightInd w:val="0"/>
              <w:spacing w:after="0" w:line="240" w:lineRule="auto"/>
              <w:ind w:left="33" w:firstLine="709"/>
              <w:contextualSpacing/>
              <w:jc w:val="both"/>
              <w:rPr>
                <w:rFonts w:ascii="Times New Roman" w:eastAsia="Times New Roman" w:hAnsi="Times New Roman" w:cs="Times New Roman"/>
                <w:lang w:eastAsia="ru-RU"/>
              </w:rPr>
            </w:pPr>
            <w:r w:rsidRPr="0099667D">
              <w:rPr>
                <w:rFonts w:ascii="Times New Roman" w:eastAsia="Times New Roman" w:hAnsi="Times New Roman" w:cs="Times New Roman"/>
                <w:lang w:eastAsia="ru-RU"/>
              </w:rPr>
              <w:t xml:space="preserve">Способ обеспечения исполнения Контракта определяется участником закупки, с которым заключается настоящий Контракт, самостоятельно. </w:t>
            </w:r>
            <w:r w:rsidR="00102C77" w:rsidRPr="0099667D">
              <w:rPr>
                <w:rFonts w:ascii="Times New Roman" w:eastAsia="Times New Roman" w:hAnsi="Times New Roman" w:cs="Times New Roman"/>
                <w:lang w:eastAsia="ru-RU"/>
              </w:rPr>
              <w:t xml:space="preserve">Исполнение контракта может обеспечиваться предоставлением банковской гарантии, выданной банком и соответствующей требованиям статьи 45 </w:t>
            </w:r>
            <w:r w:rsidR="00510CD7" w:rsidRPr="0099667D">
              <w:rPr>
                <w:rFonts w:ascii="Times New Roman" w:eastAsia="Times New Roman" w:hAnsi="Times New Roman" w:cs="Times New Roman"/>
                <w:lang w:eastAsia="ru-RU"/>
              </w:rPr>
              <w:t>Закона о контрактной системе</w:t>
            </w:r>
            <w:r w:rsidR="00102C77" w:rsidRPr="0099667D">
              <w:rPr>
                <w:rFonts w:ascii="Times New Roman" w:eastAsia="Times New Roman" w:hAnsi="Times New Roman" w:cs="Times New Roman"/>
                <w:lang w:eastAsia="ru-RU"/>
              </w:rPr>
              <w:t xml:space="preserve">,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r w:rsidR="004A0C65" w:rsidRPr="0099667D">
              <w:rPr>
                <w:rFonts w:ascii="Times New Roman" w:eastAsia="Times New Roman" w:hAnsi="Times New Roman" w:cs="Times New Roman"/>
                <w:lang w:eastAsia="ru-RU"/>
              </w:rPr>
              <w:t>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настоящего Федерального закона.</w:t>
            </w:r>
          </w:p>
          <w:p w:rsidR="00174083" w:rsidRPr="0099667D" w:rsidRDefault="00174083" w:rsidP="00174083">
            <w:pPr>
              <w:autoSpaceDE w:val="0"/>
              <w:autoSpaceDN w:val="0"/>
              <w:adjustRightInd w:val="0"/>
              <w:spacing w:after="0" w:line="240" w:lineRule="auto"/>
              <w:ind w:left="33" w:firstLine="709"/>
              <w:contextualSpacing/>
              <w:jc w:val="both"/>
              <w:rPr>
                <w:rFonts w:ascii="Times New Roman" w:eastAsia="Times New Roman" w:hAnsi="Times New Roman" w:cs="Times New Roman"/>
                <w:lang w:eastAsia="ru-RU"/>
              </w:rPr>
            </w:pPr>
            <w:r w:rsidRPr="0099667D">
              <w:rPr>
                <w:rFonts w:ascii="Times New Roman" w:eastAsia="Times New Roman" w:hAnsi="Times New Roman" w:cs="Times New Roman"/>
                <w:lang w:eastAsia="ru-RU"/>
              </w:rPr>
              <w:t>Банковская гарантия должна отвечать требованиям ст. ст. 45, 96 Федерального закона от 05.04.2013 № 44-ФЗ "О контрактной системе в сфере закупок товаров, работ, услуг для обеспечения государственных и муниципальных нужд", а также дополнительным требованиям, утвержденным Постановлением Правительства РФ от 08.11.2013 № 1005.</w:t>
            </w:r>
          </w:p>
          <w:p w:rsidR="00174083" w:rsidRPr="0099667D" w:rsidRDefault="00174083" w:rsidP="00174083">
            <w:pPr>
              <w:autoSpaceDE w:val="0"/>
              <w:autoSpaceDN w:val="0"/>
              <w:adjustRightInd w:val="0"/>
              <w:spacing w:after="0" w:line="240" w:lineRule="auto"/>
              <w:ind w:left="33" w:firstLine="709"/>
              <w:contextualSpacing/>
              <w:jc w:val="both"/>
              <w:rPr>
                <w:rFonts w:ascii="Times New Roman" w:eastAsia="Times New Roman" w:hAnsi="Times New Roman" w:cs="Times New Roman"/>
                <w:lang w:eastAsia="ru-RU"/>
              </w:rPr>
            </w:pPr>
            <w:r w:rsidRPr="0099667D">
              <w:rPr>
                <w:rFonts w:ascii="Times New Roman" w:eastAsia="Times New Roman" w:hAnsi="Times New Roman" w:cs="Times New Roman"/>
                <w:lang w:eastAsia="ru-RU"/>
              </w:rPr>
              <w:t>Она должна быть выдана банком, который соответствует требованиям Постановления Правительства РФ от 12.04.2018 № 440 и включен в реестр, предусмотренный ч. 1.2 ст. 45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FC6402" w:rsidRPr="0099667D" w:rsidRDefault="00FC6402" w:rsidP="00510CD7">
            <w:pPr>
              <w:autoSpaceDE w:val="0"/>
              <w:autoSpaceDN w:val="0"/>
              <w:adjustRightInd w:val="0"/>
              <w:spacing w:after="0" w:line="240" w:lineRule="auto"/>
              <w:ind w:left="33" w:firstLine="709"/>
              <w:contextualSpacing/>
              <w:jc w:val="both"/>
              <w:rPr>
                <w:rFonts w:ascii="Times New Roman" w:eastAsia="Times New Roman" w:hAnsi="Times New Roman" w:cs="Times New Roman"/>
                <w:lang w:eastAsia="ru-RU"/>
              </w:rPr>
            </w:pPr>
            <w:r w:rsidRPr="0099667D">
              <w:rPr>
                <w:rFonts w:ascii="Times New Roman" w:eastAsia="Times New Roman" w:hAnsi="Times New Roman" w:cs="Times New Roman"/>
                <w:lang w:eastAsia="ru-RU"/>
              </w:rPr>
              <w:t xml:space="preserve">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w:t>
            </w:r>
            <w:r w:rsidR="00510CD7" w:rsidRPr="0099667D">
              <w:rPr>
                <w:rFonts w:ascii="Times New Roman" w:eastAsia="Times New Roman" w:hAnsi="Times New Roman" w:cs="Times New Roman"/>
                <w:lang w:eastAsia="ru-RU"/>
              </w:rPr>
              <w:t>Закона о контрактной системе</w:t>
            </w:r>
            <w:r w:rsidRPr="0099667D">
              <w:rPr>
                <w:rFonts w:ascii="Times New Roman" w:eastAsia="Times New Roman" w:hAnsi="Times New Roman" w:cs="Times New Roman"/>
                <w:lang w:eastAsia="ru-RU"/>
              </w:rPr>
              <w:t xml:space="preserve">, освобождается от предоставления обеспечения исполнения контракта, в том числе с учетом положений статьи 37 </w:t>
            </w:r>
            <w:r w:rsidR="00510CD7" w:rsidRPr="0099667D">
              <w:rPr>
                <w:rFonts w:ascii="Times New Roman" w:eastAsia="Times New Roman" w:hAnsi="Times New Roman" w:cs="Times New Roman"/>
                <w:lang w:eastAsia="ru-RU"/>
              </w:rPr>
              <w:t>Закона о контрактной системе</w:t>
            </w:r>
            <w:r w:rsidRPr="0099667D">
              <w:rPr>
                <w:rFonts w:ascii="Times New Roman" w:eastAsia="Times New Roman" w:hAnsi="Times New Roman" w:cs="Times New Roman"/>
                <w:lang w:eastAsia="ru-RU"/>
              </w:rPr>
              <w:t>,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FC6402" w:rsidRPr="0099667D" w:rsidRDefault="00FC6402" w:rsidP="00510CD7">
            <w:pPr>
              <w:autoSpaceDE w:val="0"/>
              <w:autoSpaceDN w:val="0"/>
              <w:adjustRightInd w:val="0"/>
              <w:spacing w:after="0" w:line="240" w:lineRule="auto"/>
              <w:ind w:left="33" w:firstLine="709"/>
              <w:contextualSpacing/>
              <w:jc w:val="both"/>
              <w:rPr>
                <w:rFonts w:ascii="Times New Roman" w:eastAsia="Times New Roman" w:hAnsi="Times New Roman" w:cs="Times New Roman"/>
                <w:lang w:eastAsia="ru-RU"/>
              </w:rPr>
            </w:pPr>
            <w:r w:rsidRPr="0099667D">
              <w:rPr>
                <w:rFonts w:ascii="Times New Roman" w:eastAsia="Times New Roman" w:hAnsi="Times New Roman" w:cs="Times New Roman"/>
                <w:lang w:eastAsia="ru-RU"/>
              </w:rPr>
              <w:t>При отсутствии данной информации участник предоставляет обеспечение исполнения контракта в следующем порядке:</w:t>
            </w:r>
          </w:p>
          <w:p w:rsidR="00FF7AC3" w:rsidRPr="0099667D" w:rsidRDefault="00FF7AC3" w:rsidP="00510CD7">
            <w:pPr>
              <w:autoSpaceDE w:val="0"/>
              <w:autoSpaceDN w:val="0"/>
              <w:adjustRightInd w:val="0"/>
              <w:spacing w:after="0" w:line="240" w:lineRule="auto"/>
              <w:ind w:left="33" w:firstLine="709"/>
              <w:contextualSpacing/>
              <w:jc w:val="both"/>
              <w:rPr>
                <w:rFonts w:ascii="Times New Roman" w:eastAsia="Times New Roman" w:hAnsi="Times New Roman" w:cs="Times New Roman"/>
                <w:lang w:eastAsia="ru-RU"/>
              </w:rPr>
            </w:pPr>
            <w:r w:rsidRPr="0099667D">
              <w:rPr>
                <w:rFonts w:ascii="Times New Roman" w:eastAsia="Times New Roman" w:hAnsi="Times New Roman" w:cs="Times New Roman"/>
                <w:lang w:eastAsia="ru-RU"/>
              </w:rPr>
              <w:t>Обеспечение исполнения контракта устанавливается в размере 5% от цены контракта</w:t>
            </w:r>
            <w:r w:rsidR="00EA2C9C" w:rsidRPr="0099667D">
              <w:rPr>
                <w:rFonts w:ascii="Times New Roman" w:eastAsia="Times New Roman" w:hAnsi="Times New Roman" w:cs="Times New Roman"/>
                <w:lang w:eastAsia="ru-RU"/>
              </w:rPr>
              <w:t>.</w:t>
            </w:r>
          </w:p>
          <w:p w:rsidR="00FF7AC3" w:rsidRPr="0099667D" w:rsidRDefault="00FF7AC3" w:rsidP="00510CD7">
            <w:pPr>
              <w:autoSpaceDE w:val="0"/>
              <w:autoSpaceDN w:val="0"/>
              <w:adjustRightInd w:val="0"/>
              <w:spacing w:after="0" w:line="240" w:lineRule="auto"/>
              <w:ind w:left="33" w:firstLine="709"/>
              <w:contextualSpacing/>
              <w:jc w:val="both"/>
              <w:rPr>
                <w:rFonts w:ascii="Times New Roman" w:eastAsia="Times New Roman" w:hAnsi="Times New Roman" w:cs="Times New Roman"/>
                <w:lang w:eastAsia="ru-RU"/>
              </w:rPr>
            </w:pPr>
            <w:r w:rsidRPr="0099667D">
              <w:rPr>
                <w:rFonts w:ascii="Times New Roman" w:eastAsia="Times New Roman" w:hAnsi="Times New Roman" w:cs="Times New Roman"/>
                <w:lang w:eastAsia="ru-RU"/>
              </w:rPr>
              <w:t>Денежные средства вносятся на следующий счет получателя:</w:t>
            </w:r>
          </w:p>
          <w:p w:rsidR="00174083" w:rsidRPr="0099667D" w:rsidRDefault="00174083" w:rsidP="004E6B4E">
            <w:pPr>
              <w:autoSpaceDE w:val="0"/>
              <w:autoSpaceDN w:val="0"/>
              <w:adjustRightInd w:val="0"/>
              <w:spacing w:after="0" w:line="240" w:lineRule="auto"/>
              <w:ind w:left="33"/>
              <w:contextualSpacing/>
              <w:jc w:val="both"/>
              <w:rPr>
                <w:rFonts w:ascii="Times New Roman" w:eastAsia="Times New Roman" w:hAnsi="Times New Roman" w:cs="Times New Roman"/>
                <w:lang w:eastAsia="ru-RU"/>
              </w:rPr>
            </w:pPr>
            <w:r w:rsidRPr="0099667D">
              <w:rPr>
                <w:rFonts w:ascii="Times New Roman" w:eastAsia="Times New Roman" w:hAnsi="Times New Roman" w:cs="Times New Roman"/>
                <w:lang w:eastAsia="ru-RU"/>
              </w:rPr>
              <w:t>Наименование получателя: УФК по Воронежской области (Администрация городского поселения город Россошь)  ИНН 3627013759 КПП 362701001  Казначейский счет 03232643206471013100</w:t>
            </w:r>
          </w:p>
          <w:p w:rsidR="00174083" w:rsidRPr="0099667D" w:rsidRDefault="00174083" w:rsidP="004E6B4E">
            <w:pPr>
              <w:autoSpaceDE w:val="0"/>
              <w:autoSpaceDN w:val="0"/>
              <w:adjustRightInd w:val="0"/>
              <w:spacing w:after="0" w:line="240" w:lineRule="auto"/>
              <w:contextualSpacing/>
              <w:jc w:val="both"/>
              <w:rPr>
                <w:rFonts w:ascii="Times New Roman" w:eastAsia="Times New Roman" w:hAnsi="Times New Roman" w:cs="Times New Roman"/>
                <w:lang w:eastAsia="ru-RU"/>
              </w:rPr>
            </w:pPr>
            <w:r w:rsidRPr="0099667D">
              <w:rPr>
                <w:rFonts w:ascii="Times New Roman" w:eastAsia="Times New Roman" w:hAnsi="Times New Roman" w:cs="Times New Roman"/>
                <w:lang w:eastAsia="ru-RU"/>
              </w:rPr>
              <w:t>Единый счет 40102810945370000023  БИК  012007084</w:t>
            </w:r>
            <w:r w:rsidR="004E6B4E" w:rsidRPr="0099667D">
              <w:rPr>
                <w:rFonts w:ascii="Times New Roman" w:eastAsia="Times New Roman" w:hAnsi="Times New Roman" w:cs="Times New Roman"/>
                <w:lang w:eastAsia="ru-RU"/>
              </w:rPr>
              <w:t xml:space="preserve">    </w:t>
            </w:r>
            <w:r w:rsidRPr="0099667D">
              <w:rPr>
                <w:rFonts w:ascii="Times New Roman" w:eastAsia="Times New Roman" w:hAnsi="Times New Roman" w:cs="Times New Roman"/>
                <w:lang w:eastAsia="ru-RU"/>
              </w:rPr>
              <w:t>Наименование банка – ОТДЕЛЕНИЕ ВОРОНЕЖ БАНКА РОССИИ//УФК по Воронежской области г. Воронеж.</w:t>
            </w:r>
          </w:p>
          <w:p w:rsidR="00FF7AC3" w:rsidRPr="0099667D" w:rsidRDefault="00FF7AC3" w:rsidP="00174083">
            <w:pPr>
              <w:autoSpaceDE w:val="0"/>
              <w:autoSpaceDN w:val="0"/>
              <w:adjustRightInd w:val="0"/>
              <w:spacing w:after="0" w:line="240" w:lineRule="auto"/>
              <w:ind w:left="33" w:firstLine="709"/>
              <w:contextualSpacing/>
              <w:jc w:val="both"/>
              <w:rPr>
                <w:rFonts w:ascii="Times New Roman" w:eastAsia="Times New Roman" w:hAnsi="Times New Roman" w:cs="Times New Roman"/>
                <w:lang w:eastAsia="ru-RU"/>
              </w:rPr>
            </w:pPr>
            <w:r w:rsidRPr="0099667D">
              <w:rPr>
                <w:rFonts w:ascii="Times New Roman" w:eastAsia="Times New Roman" w:hAnsi="Times New Roman" w:cs="Times New Roman"/>
                <w:lang w:eastAsia="ru-RU"/>
              </w:rPr>
              <w:t xml:space="preserve">Назначение платежа: обеспечение исполнения контракта, электронный аукцион №________ на выполнение подрядных работ </w:t>
            </w:r>
            <w:r w:rsidR="00BC3488" w:rsidRPr="0099667D">
              <w:rPr>
                <w:rFonts w:ascii="Times New Roman" w:eastAsia="Times New Roman" w:hAnsi="Times New Roman" w:cs="Times New Roman"/>
                <w:lang w:eastAsia="ru-RU"/>
              </w:rPr>
              <w:t xml:space="preserve">по </w:t>
            </w:r>
            <w:r w:rsidR="0099667D" w:rsidRPr="0099667D">
              <w:rPr>
                <w:rFonts w:ascii="Times New Roman" w:eastAsia="Times New Roman" w:hAnsi="Times New Roman" w:cs="Times New Roman"/>
                <w:lang w:eastAsia="ru-RU"/>
              </w:rPr>
              <w:t>устройству проезжей части в районе экопарка "Каялов бор", расположенного по адресу: Воронежская обл., г. Россошь, пл. Октябрьская, 217 (от км0+052 до км0+352)</w:t>
            </w:r>
            <w:r w:rsidR="00F11CB2" w:rsidRPr="0099667D">
              <w:rPr>
                <w:rFonts w:ascii="Times New Roman" w:eastAsia="Times New Roman" w:hAnsi="Times New Roman" w:cs="Times New Roman"/>
                <w:lang w:eastAsia="ru-RU"/>
              </w:rPr>
              <w:t>.</w:t>
            </w:r>
          </w:p>
          <w:p w:rsidR="00510CD7" w:rsidRPr="0099667D" w:rsidRDefault="00510CD7" w:rsidP="00510CD7">
            <w:pPr>
              <w:spacing w:line="240" w:lineRule="auto"/>
              <w:ind w:firstLine="709"/>
              <w:contextualSpacing/>
              <w:jc w:val="both"/>
              <w:rPr>
                <w:rFonts w:ascii="Times New Roman" w:eastAsia="Times New Roman" w:hAnsi="Times New Roman" w:cs="Times New Roman"/>
                <w:lang w:eastAsia="ru-RU"/>
              </w:rPr>
            </w:pPr>
            <w:r w:rsidRPr="0099667D">
              <w:rPr>
                <w:rFonts w:ascii="Times New Roman" w:eastAsia="Times New Roman" w:hAnsi="Times New Roman" w:cs="Times New Roman"/>
                <w:lang w:eastAsia="ru-RU"/>
              </w:rPr>
              <w:t xml:space="preserve">Если при проведении аукциона начальная (максимальная) цена контракта составляет пятнадцать миллионов рублей и менее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указанном в части 1 статьи 37 Закона о контрактной системе, или информации, подтверждающей добросовестность такого участника в соответствии с частью 3 статьи 37 Закона о контрактной системе, с одновременным предоставлением таким участником обеспечения исполнения контракта в размере обеспечения исполнения контракта, указанном в документации о закупке. </w:t>
            </w:r>
          </w:p>
          <w:p w:rsidR="00510CD7" w:rsidRPr="0099667D" w:rsidRDefault="00510CD7" w:rsidP="00510CD7">
            <w:pPr>
              <w:spacing w:line="240" w:lineRule="auto"/>
              <w:ind w:firstLine="709"/>
              <w:contextualSpacing/>
              <w:jc w:val="both"/>
              <w:rPr>
                <w:rFonts w:ascii="Times New Roman" w:eastAsia="Times New Roman" w:hAnsi="Times New Roman" w:cs="Times New Roman"/>
                <w:lang w:eastAsia="ru-RU"/>
              </w:rPr>
            </w:pPr>
            <w:r w:rsidRPr="0099667D">
              <w:rPr>
                <w:rFonts w:ascii="Times New Roman" w:eastAsia="Times New Roman" w:hAnsi="Times New Roman" w:cs="Times New Roman"/>
                <w:lang w:eastAsia="ru-RU"/>
              </w:rPr>
              <w:t>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двадцать процентов начальной (максимальной) цены контракта, указанной в извещении об осуществлении закупки и документации о закупке.</w:t>
            </w:r>
          </w:p>
          <w:p w:rsidR="000A1CD4" w:rsidRPr="0099667D" w:rsidRDefault="000A1CD4" w:rsidP="00510CD7">
            <w:pPr>
              <w:spacing w:line="240" w:lineRule="auto"/>
              <w:ind w:firstLine="709"/>
              <w:contextualSpacing/>
              <w:jc w:val="both"/>
              <w:rPr>
                <w:rFonts w:ascii="Times New Roman" w:hAnsi="Times New Roman" w:cs="Times New Roman"/>
                <w:lang w:eastAsia="ru-RU"/>
              </w:rPr>
            </w:pPr>
            <w:r w:rsidRPr="0099667D">
              <w:rPr>
                <w:rFonts w:ascii="Times New Roman" w:hAnsi="Times New Roman" w:cs="Times New Roman"/>
                <w:lang w:eastAsia="ru-RU"/>
              </w:rPr>
              <w:t>Контракт заключается после предоставления участником закупки обеспечения исполнения контракта. Участник, который не предоставил надлежащее обеспечение исполнения контракта в установленный срок, считается уклонившимся от заключения контракта.</w:t>
            </w:r>
          </w:p>
          <w:p w:rsidR="000A1CD4" w:rsidRPr="0099667D" w:rsidRDefault="000A1CD4" w:rsidP="00510CD7">
            <w:pPr>
              <w:spacing w:line="240" w:lineRule="auto"/>
              <w:ind w:firstLine="709"/>
              <w:contextualSpacing/>
              <w:jc w:val="both"/>
              <w:rPr>
                <w:rFonts w:ascii="Times New Roman" w:eastAsia="Times New Roman" w:hAnsi="Times New Roman" w:cs="Times New Roman"/>
                <w:lang w:eastAsia="ru-RU"/>
              </w:rPr>
            </w:pPr>
            <w:r w:rsidRPr="0099667D">
              <w:rPr>
                <w:rFonts w:ascii="Times New Roman" w:hAnsi="Times New Roman" w:cs="Times New Roman"/>
                <w:lang w:eastAsia="ru-RU"/>
              </w:rPr>
              <w:t xml:space="preserve">Обеспечение исполнения настоящего Контракта, за вычетом санкций (неустойки), а также сумм возмещения убытков в соответствии с Контрактом, будет возвращено Подрядчику с даты исполнения обязательств, предусмотренных контрактом в </w:t>
            </w:r>
            <w:r w:rsidR="002278E1" w:rsidRPr="0099667D">
              <w:rPr>
                <w:rFonts w:ascii="Times New Roman" w:hAnsi="Times New Roman" w:cs="Times New Roman"/>
                <w:lang w:eastAsia="ru-RU"/>
              </w:rPr>
              <w:t>срок</w:t>
            </w:r>
            <w:r w:rsidR="00510CD7" w:rsidRPr="0099667D">
              <w:rPr>
                <w:rFonts w:ascii="Times New Roman" w:hAnsi="Times New Roman" w:cs="Times New Roman"/>
                <w:lang w:eastAsia="ru-RU"/>
              </w:rPr>
              <w:t>,</w:t>
            </w:r>
            <w:r w:rsidR="002278E1" w:rsidRPr="0099667D">
              <w:rPr>
                <w:rFonts w:ascii="Times New Roman" w:hAnsi="Times New Roman" w:cs="Times New Roman"/>
                <w:lang w:eastAsia="ru-RU"/>
              </w:rPr>
              <w:t xml:space="preserve"> не превышающий</w:t>
            </w:r>
            <w:r w:rsidRPr="0099667D">
              <w:rPr>
                <w:rFonts w:ascii="Times New Roman" w:hAnsi="Times New Roman" w:cs="Times New Roman"/>
                <w:lang w:eastAsia="ru-RU"/>
              </w:rPr>
              <w:t xml:space="preserve"> 15 </w:t>
            </w:r>
            <w:r w:rsidR="002278E1" w:rsidRPr="0099667D">
              <w:rPr>
                <w:rFonts w:ascii="Times New Roman" w:hAnsi="Times New Roman" w:cs="Times New Roman"/>
                <w:lang w:eastAsia="ru-RU"/>
              </w:rPr>
              <w:t xml:space="preserve">(пятнадцать) </w:t>
            </w:r>
            <w:r w:rsidRPr="0099667D">
              <w:rPr>
                <w:rFonts w:ascii="Times New Roman" w:hAnsi="Times New Roman" w:cs="Times New Roman"/>
                <w:lang w:eastAsia="ru-RU"/>
              </w:rPr>
              <w:t>дней</w:t>
            </w:r>
            <w:r w:rsidR="00266218" w:rsidRPr="0099667D">
              <w:rPr>
                <w:rFonts w:ascii="Times New Roman" w:hAnsi="Times New Roman" w:cs="Times New Roman"/>
                <w:lang w:eastAsia="ru-RU"/>
              </w:rPr>
              <w:t xml:space="preserve"> с даты исполнения поставщиком обязательств, предусмотренных контрактом</w:t>
            </w:r>
            <w:r w:rsidRPr="0099667D">
              <w:rPr>
                <w:rFonts w:ascii="Times New Roman" w:hAnsi="Times New Roman" w:cs="Times New Roman"/>
                <w:lang w:eastAsia="ru-RU"/>
              </w:rPr>
              <w:t>.</w:t>
            </w:r>
          </w:p>
        </w:tc>
      </w:tr>
      <w:tr w:rsidR="00FC6402" w:rsidRPr="00F747BE" w:rsidTr="00685152">
        <w:trPr>
          <w:gridAfter w:val="1"/>
          <w:wAfter w:w="13" w:type="pct"/>
          <w:trHeight w:val="150"/>
          <w:jc w:val="center"/>
        </w:trPr>
        <w:tc>
          <w:tcPr>
            <w:tcW w:w="262" w:type="pct"/>
            <w:gridSpan w:val="3"/>
            <w:vAlign w:val="center"/>
          </w:tcPr>
          <w:p w:rsidR="00FC6402" w:rsidRPr="00F747BE" w:rsidRDefault="00FC6402" w:rsidP="000A1CD4">
            <w:pPr>
              <w:autoSpaceDE w:val="0"/>
              <w:autoSpaceDN w:val="0"/>
              <w:adjustRightInd w:val="0"/>
              <w:spacing w:after="0" w:line="240" w:lineRule="auto"/>
              <w:ind w:right="-116"/>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31</w:t>
            </w:r>
          </w:p>
        </w:tc>
        <w:tc>
          <w:tcPr>
            <w:tcW w:w="4725" w:type="pct"/>
            <w:gridSpan w:val="2"/>
          </w:tcPr>
          <w:p w:rsidR="00FC6402" w:rsidRPr="00F747BE" w:rsidRDefault="00FC6402"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bCs/>
                <w:lang w:eastAsia="ru-RU"/>
              </w:rPr>
              <w:t>Обеспечение гарантийных обязательств</w:t>
            </w:r>
            <w:r w:rsidRPr="00F747BE">
              <w:rPr>
                <w:rFonts w:ascii="Times New Roman" w:eastAsia="Times New Roman" w:hAnsi="Times New Roman" w:cs="Times New Roman"/>
                <w:b/>
                <w:lang w:eastAsia="ru-RU"/>
              </w:rPr>
              <w:t xml:space="preserve"> </w:t>
            </w:r>
            <w:r w:rsidRPr="00F747BE">
              <w:rPr>
                <w:rFonts w:ascii="Times New Roman" w:eastAsia="Times New Roman" w:hAnsi="Times New Roman" w:cs="Times New Roman"/>
                <w:b/>
                <w:bCs/>
                <w:lang w:eastAsia="ru-RU"/>
              </w:rPr>
              <w:t>контракта</w:t>
            </w:r>
          </w:p>
        </w:tc>
      </w:tr>
      <w:tr w:rsidR="00FC6402" w:rsidRPr="00F747BE" w:rsidTr="0062031B">
        <w:trPr>
          <w:gridAfter w:val="1"/>
          <w:wAfter w:w="13" w:type="pct"/>
          <w:trHeight w:val="7078"/>
          <w:jc w:val="center"/>
        </w:trPr>
        <w:tc>
          <w:tcPr>
            <w:tcW w:w="4987" w:type="pct"/>
            <w:gridSpan w:val="5"/>
          </w:tcPr>
          <w:p w:rsidR="00E64FE6" w:rsidRDefault="00FC6402" w:rsidP="00174083">
            <w:pPr>
              <w:tabs>
                <w:tab w:val="num" w:pos="644"/>
              </w:tabs>
              <w:spacing w:after="0" w:line="240" w:lineRule="auto"/>
              <w:ind w:firstLine="646"/>
              <w:contextualSpacing/>
              <w:jc w:val="both"/>
              <w:rPr>
                <w:rFonts w:ascii="Times New Roman" w:eastAsia="Times New Roman" w:hAnsi="Times New Roman" w:cs="Times New Roman"/>
                <w:lang w:eastAsia="ru-RU"/>
              </w:rPr>
            </w:pPr>
            <w:r w:rsidRPr="00174083">
              <w:rPr>
                <w:rFonts w:ascii="Times New Roman" w:hAnsi="Times New Roman" w:cs="Times New Roman"/>
                <w:lang w:eastAsia="ru-RU"/>
              </w:rPr>
              <w:t xml:space="preserve">Размер обеспечения гарантийных обязательств устанавливается в размере </w:t>
            </w:r>
            <w:r w:rsidR="00415397" w:rsidRPr="00174083">
              <w:rPr>
                <w:rFonts w:ascii="Times New Roman" w:eastAsia="Times New Roman" w:hAnsi="Times New Roman" w:cs="Times New Roman"/>
                <w:lang w:eastAsia="ru-RU"/>
              </w:rPr>
              <w:t xml:space="preserve">1 % начальной (максимальной) цены контракта, указанной в Извещении о проведении настоящего электронного аукциона и в настоящей Информационной карте, что составляет: </w:t>
            </w:r>
            <w:r w:rsidR="00E64FE6" w:rsidRPr="00E64FE6">
              <w:rPr>
                <w:rFonts w:ascii="Times New Roman" w:eastAsia="Times New Roman" w:hAnsi="Times New Roman" w:cs="Times New Roman"/>
                <w:lang w:eastAsia="ru-RU"/>
              </w:rPr>
              <w:t>21 246 (двадцать одна тысяча двести сорок шесть рублей) 38 копеек.</w:t>
            </w:r>
          </w:p>
          <w:p w:rsidR="00FC6402" w:rsidRPr="00174083" w:rsidRDefault="00FC6402" w:rsidP="00174083">
            <w:pPr>
              <w:tabs>
                <w:tab w:val="num" w:pos="644"/>
              </w:tabs>
              <w:spacing w:after="0" w:line="240" w:lineRule="auto"/>
              <w:ind w:firstLine="646"/>
              <w:contextualSpacing/>
              <w:jc w:val="both"/>
              <w:rPr>
                <w:rFonts w:ascii="Times New Roman" w:eastAsia="Times New Roman" w:hAnsi="Times New Roman" w:cs="Times New Roman"/>
                <w:lang w:eastAsia="ru-RU"/>
              </w:rPr>
            </w:pPr>
            <w:r w:rsidRPr="00174083">
              <w:rPr>
                <w:rFonts w:ascii="Times New Roman" w:hAnsi="Times New Roman" w:cs="Times New Roman"/>
                <w:lang w:eastAsia="ru-RU"/>
              </w:rPr>
              <w:t>Денежные средства вносятся на следующий счет получателя:</w:t>
            </w:r>
          </w:p>
          <w:p w:rsidR="004E6B4E" w:rsidRPr="004E6B4E" w:rsidRDefault="004E6B4E" w:rsidP="004E6B4E">
            <w:pPr>
              <w:spacing w:line="240" w:lineRule="auto"/>
              <w:contextualSpacing/>
              <w:jc w:val="both"/>
              <w:rPr>
                <w:rFonts w:ascii="Times New Roman" w:hAnsi="Times New Roman" w:cs="Times New Roman"/>
                <w:lang w:eastAsia="ru-RU"/>
              </w:rPr>
            </w:pPr>
            <w:r w:rsidRPr="004E6B4E">
              <w:rPr>
                <w:rFonts w:ascii="Times New Roman" w:hAnsi="Times New Roman" w:cs="Times New Roman"/>
                <w:lang w:eastAsia="ru-RU"/>
              </w:rPr>
              <w:t>Наименование получателя: УФК по Воронежской области (Администрация городского поселения город Россошь)  ИНН 3627013759 КПП 362701001  Казначейский счет 03232643206471013100</w:t>
            </w:r>
          </w:p>
          <w:p w:rsidR="00FC6402" w:rsidRPr="0099667D" w:rsidRDefault="004E6B4E" w:rsidP="004E6B4E">
            <w:pPr>
              <w:spacing w:line="240" w:lineRule="auto"/>
              <w:contextualSpacing/>
              <w:jc w:val="both"/>
              <w:rPr>
                <w:rFonts w:ascii="Times New Roman" w:hAnsi="Times New Roman" w:cs="Times New Roman"/>
                <w:lang w:eastAsia="ru-RU"/>
              </w:rPr>
            </w:pPr>
            <w:r w:rsidRPr="004E6B4E">
              <w:rPr>
                <w:rFonts w:ascii="Times New Roman" w:hAnsi="Times New Roman" w:cs="Times New Roman"/>
                <w:lang w:eastAsia="ru-RU"/>
              </w:rPr>
              <w:t xml:space="preserve">Единый счет </w:t>
            </w:r>
            <w:r w:rsidRPr="0099667D">
              <w:rPr>
                <w:rFonts w:ascii="Times New Roman" w:hAnsi="Times New Roman" w:cs="Times New Roman"/>
                <w:lang w:eastAsia="ru-RU"/>
              </w:rPr>
              <w:t>40102810945370000023  БИК  012007084    Наименование банка – ОТДЕЛЕНИЕ ВОРОНЕЖ БАНКА РОССИИ//УФК по Воронежской области г. Воронеж.</w:t>
            </w:r>
          </w:p>
          <w:p w:rsidR="00FC6402" w:rsidRPr="0099667D" w:rsidRDefault="00FC6402" w:rsidP="00174083">
            <w:pPr>
              <w:spacing w:line="240" w:lineRule="auto"/>
              <w:ind w:firstLine="646"/>
              <w:contextualSpacing/>
              <w:jc w:val="both"/>
              <w:rPr>
                <w:rFonts w:ascii="Times New Roman" w:hAnsi="Times New Roman" w:cs="Times New Roman"/>
                <w:lang w:eastAsia="ru-RU"/>
              </w:rPr>
            </w:pPr>
            <w:r w:rsidRPr="0099667D">
              <w:rPr>
                <w:rFonts w:ascii="Times New Roman" w:hAnsi="Times New Roman" w:cs="Times New Roman"/>
                <w:lang w:eastAsia="ru-RU"/>
              </w:rPr>
              <w:t xml:space="preserve">Назначение платежа: "Обеспечение гарантийных обязательств по контракту № ________  на выполнение подрядных работ </w:t>
            </w:r>
            <w:r w:rsidR="00BC3488" w:rsidRPr="0099667D">
              <w:rPr>
                <w:rFonts w:ascii="Times New Roman" w:hAnsi="Times New Roman" w:cs="Times New Roman"/>
                <w:lang w:eastAsia="ru-RU"/>
              </w:rPr>
              <w:t xml:space="preserve">по </w:t>
            </w:r>
            <w:r w:rsidR="0099667D" w:rsidRPr="0099667D">
              <w:rPr>
                <w:rFonts w:ascii="Times New Roman" w:hAnsi="Times New Roman" w:cs="Times New Roman"/>
                <w:lang w:eastAsia="ru-RU"/>
              </w:rPr>
              <w:t>устройству проезжей части в районе экопарка "Каялов бор", расположенного по адресу: Воронежская обл., г. Россошь, пл. Октябрьская, 217 (от км0+052 до км0+352)</w:t>
            </w:r>
            <w:r w:rsidRPr="0099667D">
              <w:rPr>
                <w:rFonts w:ascii="Times New Roman" w:hAnsi="Times New Roman" w:cs="Times New Roman"/>
                <w:lang w:eastAsia="ru-RU"/>
              </w:rPr>
              <w:t>.</w:t>
            </w:r>
          </w:p>
          <w:p w:rsidR="00FC6402" w:rsidRPr="00174083" w:rsidRDefault="00FC6402" w:rsidP="00174083">
            <w:pPr>
              <w:spacing w:line="240" w:lineRule="auto"/>
              <w:ind w:firstLine="646"/>
              <w:contextualSpacing/>
              <w:jc w:val="both"/>
              <w:rPr>
                <w:rFonts w:ascii="Times New Roman" w:hAnsi="Times New Roman" w:cs="Times New Roman"/>
                <w:lang w:eastAsia="ru-RU"/>
              </w:rPr>
            </w:pPr>
            <w:r w:rsidRPr="0099667D">
              <w:rPr>
                <w:rFonts w:ascii="Times New Roman" w:hAnsi="Times New Roman" w:cs="Times New Roman"/>
                <w:lang w:eastAsia="ru-RU"/>
              </w:rPr>
              <w:t>Способ обеспечения  гарантийных обязательств по контракту участник закупки определяет самостоятельно.</w:t>
            </w:r>
          </w:p>
          <w:p w:rsidR="00FC6402" w:rsidRPr="00174083" w:rsidRDefault="00FC6402" w:rsidP="00174083">
            <w:pPr>
              <w:spacing w:line="240" w:lineRule="auto"/>
              <w:ind w:firstLine="646"/>
              <w:contextualSpacing/>
              <w:jc w:val="both"/>
              <w:rPr>
                <w:rFonts w:ascii="Times New Roman" w:hAnsi="Times New Roman" w:cs="Times New Roman"/>
                <w:lang w:eastAsia="ru-RU"/>
              </w:rPr>
            </w:pPr>
            <w:r w:rsidRPr="00174083">
              <w:rPr>
                <w:rFonts w:ascii="Times New Roman" w:hAnsi="Times New Roman" w:cs="Times New Roman"/>
                <w:lang w:eastAsia="ru-RU"/>
              </w:rPr>
              <w:t>Обеспечение гарантийных обязательств предоставляется в виде банковской гарантии или внесения на счет денежных средств.</w:t>
            </w:r>
          </w:p>
          <w:p w:rsidR="00FC6402" w:rsidRPr="00174083" w:rsidRDefault="00FC6402" w:rsidP="00174083">
            <w:pPr>
              <w:spacing w:line="240" w:lineRule="auto"/>
              <w:ind w:firstLine="646"/>
              <w:contextualSpacing/>
              <w:jc w:val="both"/>
              <w:rPr>
                <w:rFonts w:ascii="Times New Roman" w:hAnsi="Times New Roman" w:cs="Times New Roman"/>
                <w:lang w:eastAsia="ru-RU"/>
              </w:rPr>
            </w:pPr>
            <w:r w:rsidRPr="00174083">
              <w:rPr>
                <w:rFonts w:ascii="Times New Roman" w:hAnsi="Times New Roman" w:cs="Times New Roman"/>
                <w:lang w:eastAsia="ru-RU"/>
              </w:rPr>
              <w:t>Банковская гарантия должна отвечать требованиям ст. ст. 45, 96 Фед</w:t>
            </w:r>
            <w:r w:rsidR="00510CD7" w:rsidRPr="00174083">
              <w:rPr>
                <w:rFonts w:ascii="Times New Roman" w:hAnsi="Times New Roman" w:cs="Times New Roman"/>
                <w:lang w:eastAsia="ru-RU"/>
              </w:rPr>
              <w:t>ерального закона от 05.04.2013 №</w:t>
            </w:r>
            <w:r w:rsidRPr="00174083">
              <w:rPr>
                <w:rFonts w:ascii="Times New Roman" w:hAnsi="Times New Roman" w:cs="Times New Roman"/>
                <w:lang w:eastAsia="ru-RU"/>
              </w:rPr>
              <w:t xml:space="preserve"> 44-ФЗ "О контрактной системе в сфере закупок товаров, работ, услуг для обеспечения государственных и муниципальных нужд", а также </w:t>
            </w:r>
            <w:r w:rsidR="00D563D4" w:rsidRPr="00174083">
              <w:rPr>
                <w:rFonts w:ascii="Times New Roman" w:hAnsi="Times New Roman" w:cs="Times New Roman"/>
                <w:lang w:eastAsia="ru-RU"/>
              </w:rPr>
              <w:t>д</w:t>
            </w:r>
            <w:r w:rsidRPr="00174083">
              <w:rPr>
                <w:rFonts w:ascii="Times New Roman" w:hAnsi="Times New Roman" w:cs="Times New Roman"/>
                <w:lang w:eastAsia="ru-RU"/>
              </w:rPr>
              <w:t xml:space="preserve">ополнительным требованиям, утвержденным Постановлением Правительства РФ от 08.11.2013 </w:t>
            </w:r>
            <w:r w:rsidR="00415397" w:rsidRPr="00174083">
              <w:rPr>
                <w:rFonts w:ascii="Times New Roman" w:hAnsi="Times New Roman" w:cs="Times New Roman"/>
                <w:lang w:eastAsia="ru-RU"/>
              </w:rPr>
              <w:t>№</w:t>
            </w:r>
            <w:r w:rsidRPr="00174083">
              <w:rPr>
                <w:rFonts w:ascii="Times New Roman" w:hAnsi="Times New Roman" w:cs="Times New Roman"/>
                <w:lang w:eastAsia="ru-RU"/>
              </w:rPr>
              <w:t xml:space="preserve"> 1005.</w:t>
            </w:r>
          </w:p>
          <w:p w:rsidR="00FC6402" w:rsidRPr="00174083" w:rsidRDefault="00FC6402" w:rsidP="00174083">
            <w:pPr>
              <w:spacing w:line="240" w:lineRule="auto"/>
              <w:ind w:firstLine="646"/>
              <w:contextualSpacing/>
              <w:jc w:val="both"/>
              <w:rPr>
                <w:rFonts w:ascii="Times New Roman" w:hAnsi="Times New Roman" w:cs="Times New Roman"/>
                <w:lang w:eastAsia="ru-RU"/>
              </w:rPr>
            </w:pPr>
            <w:r w:rsidRPr="00174083">
              <w:rPr>
                <w:rFonts w:ascii="Times New Roman" w:hAnsi="Times New Roman" w:cs="Times New Roman"/>
                <w:lang w:eastAsia="ru-RU"/>
              </w:rPr>
              <w:t xml:space="preserve">Она должна быть выдана банком, который соответствует требованиям Постановления Правительства РФ от 12.04.2018 </w:t>
            </w:r>
            <w:r w:rsidR="00415397" w:rsidRPr="00174083">
              <w:rPr>
                <w:rFonts w:ascii="Times New Roman" w:hAnsi="Times New Roman" w:cs="Times New Roman"/>
                <w:lang w:eastAsia="ru-RU"/>
              </w:rPr>
              <w:t>№</w:t>
            </w:r>
            <w:r w:rsidRPr="00174083">
              <w:rPr>
                <w:rFonts w:ascii="Times New Roman" w:hAnsi="Times New Roman" w:cs="Times New Roman"/>
                <w:lang w:eastAsia="ru-RU"/>
              </w:rPr>
              <w:t xml:space="preserve"> 440 и включен в реестр, предусмотренный ч. 1.2 ст. 45 Федерального закона от 05.04.2013 N 44-ФЗ "О контрактной системе в сфере закупок товаров, работ, услуг для обеспечения государственных и муниципальных нужд". </w:t>
            </w:r>
          </w:p>
          <w:p w:rsidR="000A1CD4" w:rsidRPr="00174083" w:rsidRDefault="004A0C65" w:rsidP="00174083">
            <w:pPr>
              <w:spacing w:line="240" w:lineRule="auto"/>
              <w:ind w:firstLine="646"/>
              <w:contextualSpacing/>
              <w:jc w:val="both"/>
              <w:rPr>
                <w:rFonts w:ascii="Times New Roman" w:hAnsi="Times New Roman" w:cs="Times New Roman"/>
                <w:lang w:eastAsia="ru-RU"/>
              </w:rPr>
            </w:pPr>
            <w:r w:rsidRPr="00174083">
              <w:rPr>
                <w:rFonts w:ascii="Times New Roman" w:hAnsi="Times New Roman" w:cs="Times New Roman"/>
                <w:lang w:eastAsia="ru-RU"/>
              </w:rPr>
              <w:t xml:space="preserve">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w:t>
            </w:r>
            <w:r w:rsidR="00510CD7" w:rsidRPr="00174083">
              <w:rPr>
                <w:rFonts w:ascii="Times New Roman" w:hAnsi="Times New Roman" w:cs="Times New Roman"/>
                <w:lang w:eastAsia="ru-RU"/>
              </w:rPr>
              <w:t>Закона о контрактной системе</w:t>
            </w:r>
            <w:r w:rsidRPr="00174083">
              <w:rPr>
                <w:rFonts w:ascii="Times New Roman" w:hAnsi="Times New Roman" w:cs="Times New Roman"/>
                <w:lang w:eastAsia="ru-RU"/>
              </w:rPr>
              <w:t>.</w:t>
            </w:r>
          </w:p>
          <w:p w:rsidR="00DD717B" w:rsidRPr="00174083" w:rsidRDefault="00DD717B" w:rsidP="00174083">
            <w:pPr>
              <w:spacing w:line="240" w:lineRule="auto"/>
              <w:ind w:firstLine="646"/>
              <w:contextualSpacing/>
              <w:jc w:val="both"/>
              <w:rPr>
                <w:rFonts w:ascii="Times New Roman" w:hAnsi="Times New Roman" w:cs="Times New Roman"/>
                <w:lang w:eastAsia="ru-RU"/>
              </w:rPr>
            </w:pPr>
            <w:r w:rsidRPr="00174083">
              <w:rPr>
                <w:rFonts w:ascii="Times New Roman" w:hAnsi="Times New Roman" w:cs="Times New Roman"/>
                <w:lang w:eastAsia="ru-RU"/>
              </w:rPr>
              <w:t xml:space="preserve">Если в качестве обеспечения гарантийных обязательств внесены денежные средства заказчик обязуется возвратить их подрядчику </w:t>
            </w:r>
            <w:r w:rsidR="00510CD7" w:rsidRPr="00174083">
              <w:rPr>
                <w:rFonts w:ascii="Times New Roman" w:hAnsi="Times New Roman" w:cs="Times New Roman"/>
                <w:lang w:eastAsia="ru-RU"/>
              </w:rPr>
              <w:t xml:space="preserve">в срок, не превышающий 15 (пятнадцать) дней с даты </w:t>
            </w:r>
            <w:r w:rsidR="00E50E5C" w:rsidRPr="00174083">
              <w:rPr>
                <w:rFonts w:ascii="Times New Roman" w:hAnsi="Times New Roman" w:cs="Times New Roman"/>
                <w:lang w:eastAsia="ru-RU"/>
              </w:rPr>
              <w:t>окончания срока гарантийных обя</w:t>
            </w:r>
            <w:r w:rsidR="00510CD7" w:rsidRPr="00174083">
              <w:rPr>
                <w:rFonts w:ascii="Times New Roman" w:hAnsi="Times New Roman" w:cs="Times New Roman"/>
                <w:lang w:eastAsia="ru-RU"/>
              </w:rPr>
              <w:t>зательств, предусмотренных контрактом</w:t>
            </w:r>
            <w:r w:rsidRPr="00174083">
              <w:rPr>
                <w:rFonts w:ascii="Times New Roman" w:hAnsi="Times New Roman" w:cs="Times New Roman"/>
                <w:lang w:eastAsia="ru-RU"/>
              </w:rPr>
              <w:t>.</w:t>
            </w:r>
          </w:p>
          <w:p w:rsidR="00FC6402" w:rsidRPr="00D425D5" w:rsidRDefault="00FC6402" w:rsidP="00174083">
            <w:pPr>
              <w:spacing w:line="240" w:lineRule="auto"/>
              <w:ind w:firstLine="646"/>
              <w:contextualSpacing/>
              <w:jc w:val="both"/>
              <w:rPr>
                <w:rFonts w:ascii="Times New Roman" w:hAnsi="Times New Roman" w:cs="Times New Roman"/>
                <w:highlight w:val="yellow"/>
                <w:lang w:eastAsia="ru-RU"/>
              </w:rPr>
            </w:pPr>
            <w:r w:rsidRPr="00174083">
              <w:rPr>
                <w:rFonts w:ascii="Times New Roman" w:hAnsi="Times New Roman" w:cs="Times New Roman"/>
                <w:lang w:eastAsia="ru-RU"/>
              </w:rPr>
              <w:t>Согласно установленного заказчиком  требования об обеспечении гарантийных обязательств оформление документа о приемке (за исключением отдельного этапа исполнения контракта) выполненных работ, осуществляется после предоставления по</w:t>
            </w:r>
            <w:r w:rsidR="000A1CD4" w:rsidRPr="00174083">
              <w:rPr>
                <w:rFonts w:ascii="Times New Roman" w:hAnsi="Times New Roman" w:cs="Times New Roman"/>
                <w:lang w:eastAsia="ru-RU"/>
              </w:rPr>
              <w:t>дрядчиком</w:t>
            </w:r>
            <w:r w:rsidRPr="00174083">
              <w:rPr>
                <w:rFonts w:ascii="Times New Roman" w:hAnsi="Times New Roman" w:cs="Times New Roman"/>
                <w:lang w:eastAsia="ru-RU"/>
              </w:rPr>
              <w:t xml:space="preserve"> такого обеспечения в соответствии с </w:t>
            </w:r>
            <w:r w:rsidR="00510CD7" w:rsidRPr="00174083">
              <w:rPr>
                <w:rFonts w:ascii="Times New Roman" w:hAnsi="Times New Roman" w:cs="Times New Roman"/>
                <w:lang w:eastAsia="ru-RU"/>
              </w:rPr>
              <w:t>З</w:t>
            </w:r>
            <w:r w:rsidR="00F378F8" w:rsidRPr="00174083">
              <w:rPr>
                <w:rFonts w:ascii="Times New Roman" w:hAnsi="Times New Roman" w:cs="Times New Roman"/>
                <w:lang w:eastAsia="ru-RU"/>
              </w:rPr>
              <w:t>а</w:t>
            </w:r>
            <w:r w:rsidR="00510CD7" w:rsidRPr="00174083">
              <w:rPr>
                <w:rFonts w:ascii="Times New Roman" w:hAnsi="Times New Roman" w:cs="Times New Roman"/>
                <w:lang w:eastAsia="ru-RU"/>
              </w:rPr>
              <w:t>коном о контрактной системе</w:t>
            </w:r>
            <w:r w:rsidRPr="00174083">
              <w:rPr>
                <w:rFonts w:ascii="Times New Roman" w:hAnsi="Times New Roman" w:cs="Times New Roman"/>
                <w:lang w:eastAsia="ru-RU"/>
              </w:rPr>
              <w:t xml:space="preserve"> в порядке и в сроки, которые установлены контрактом. </w:t>
            </w:r>
          </w:p>
        </w:tc>
      </w:tr>
      <w:tr w:rsidR="00FC6402" w:rsidRPr="00F747BE" w:rsidTr="0099667D">
        <w:trPr>
          <w:gridAfter w:val="1"/>
          <w:wAfter w:w="13" w:type="pct"/>
          <w:jc w:val="center"/>
        </w:trPr>
        <w:tc>
          <w:tcPr>
            <w:tcW w:w="239" w:type="pct"/>
            <w:gridSpan w:val="2"/>
          </w:tcPr>
          <w:p w:rsidR="00FC6402" w:rsidRPr="00F747BE" w:rsidRDefault="00FC6402" w:rsidP="000A1CD4">
            <w:pPr>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3</w:t>
            </w:r>
            <w:r w:rsidR="000A1CD4" w:rsidRPr="00F747BE">
              <w:rPr>
                <w:rFonts w:ascii="Times New Roman" w:eastAsia="Times New Roman" w:hAnsi="Times New Roman" w:cs="Times New Roman"/>
                <w:b/>
                <w:lang w:eastAsia="ru-RU"/>
              </w:rPr>
              <w:t>2</w:t>
            </w:r>
          </w:p>
        </w:tc>
        <w:tc>
          <w:tcPr>
            <w:tcW w:w="4747" w:type="pct"/>
            <w:gridSpan w:val="3"/>
          </w:tcPr>
          <w:p w:rsidR="00FC6402" w:rsidRPr="00F747BE" w:rsidRDefault="00FC6402"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Заключение контракта по результатам электронной процедуры</w:t>
            </w:r>
          </w:p>
        </w:tc>
      </w:tr>
      <w:tr w:rsidR="00FC6402" w:rsidRPr="00F747BE" w:rsidTr="00E01E09">
        <w:trPr>
          <w:gridAfter w:val="1"/>
          <w:wAfter w:w="13" w:type="pct"/>
          <w:trHeight w:val="300"/>
          <w:jc w:val="center"/>
        </w:trPr>
        <w:tc>
          <w:tcPr>
            <w:tcW w:w="4987" w:type="pct"/>
            <w:gridSpan w:val="5"/>
          </w:tcPr>
          <w:p w:rsidR="00FC6402" w:rsidRPr="00F747BE" w:rsidRDefault="00FC6402" w:rsidP="00174083">
            <w:pPr>
              <w:autoSpaceDE w:val="0"/>
              <w:autoSpaceDN w:val="0"/>
              <w:adjustRightInd w:val="0"/>
              <w:spacing w:after="0" w:line="240" w:lineRule="auto"/>
              <w:ind w:firstLine="709"/>
              <w:contextualSpacing/>
              <w:jc w:val="both"/>
              <w:rPr>
                <w:rFonts w:ascii="Times New Roman" w:eastAsia="Calibri" w:hAnsi="Times New Roman" w:cs="Times New Roman"/>
                <w:lang w:eastAsia="ru-RU"/>
              </w:rPr>
            </w:pPr>
            <w:r w:rsidRPr="00F747BE">
              <w:rPr>
                <w:rFonts w:ascii="Times New Roman" w:eastAsia="Calibri" w:hAnsi="Times New Roman" w:cs="Times New Roman"/>
                <w:lang w:eastAsia="ru-RU"/>
              </w:rPr>
              <w:t>По результатам электронной процедуры контракт заключается с победителем электронной процедуры, а в случаях, предусмотренных настоящим Федеральным законом, с иным участником этой процедуры, заявка которого на участие в этой процедуре признана соответствующей требованиям, установленным документацией и (или) извещением о закупке.</w:t>
            </w:r>
          </w:p>
          <w:p w:rsidR="00FC6402" w:rsidRPr="00F747BE" w:rsidRDefault="00FC6402" w:rsidP="00174083">
            <w:pPr>
              <w:autoSpaceDE w:val="0"/>
              <w:autoSpaceDN w:val="0"/>
              <w:adjustRightInd w:val="0"/>
              <w:spacing w:after="0" w:line="240" w:lineRule="auto"/>
              <w:ind w:firstLine="709"/>
              <w:contextualSpacing/>
              <w:jc w:val="both"/>
              <w:rPr>
                <w:rFonts w:ascii="Times New Roman" w:eastAsia="Calibri" w:hAnsi="Times New Roman" w:cs="Times New Roman"/>
                <w:lang w:eastAsia="ru-RU"/>
              </w:rPr>
            </w:pPr>
            <w:r w:rsidRPr="00F747BE">
              <w:rPr>
                <w:rFonts w:ascii="Times New Roman" w:eastAsia="Calibri" w:hAnsi="Times New Roman" w:cs="Times New Roman"/>
                <w:lang w:eastAsia="ru-RU"/>
              </w:rPr>
              <w:t>В течение пяти дней с даты размещения в единой информационной системе указанных в части 8 статьи 69, настоящего Федерального закона протоколов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контракта, который составляется путем включения с использованием единой информационной системы в проект контракта, прилагаемый к документации или извещению о закупке, цены контракта (за исключением части 2.1 статьи 83.2), предложенной участником закупки, с которым заключается контракт, либо предложения о цене за право заключения контракта в случае, предусмотренном частью 23 статьи 68 настоящего Федерального закона.</w:t>
            </w:r>
          </w:p>
          <w:p w:rsidR="00FC6402" w:rsidRPr="00F747BE" w:rsidRDefault="00FC6402" w:rsidP="00174083">
            <w:pPr>
              <w:autoSpaceDE w:val="0"/>
              <w:autoSpaceDN w:val="0"/>
              <w:adjustRightInd w:val="0"/>
              <w:spacing w:after="0" w:line="240" w:lineRule="auto"/>
              <w:ind w:firstLine="709"/>
              <w:contextualSpacing/>
              <w:jc w:val="both"/>
              <w:rPr>
                <w:rFonts w:ascii="Times New Roman" w:eastAsia="Calibri" w:hAnsi="Times New Roman" w:cs="Times New Roman"/>
                <w:lang w:eastAsia="ru-RU"/>
              </w:rPr>
            </w:pPr>
            <w:r w:rsidRPr="00F747BE">
              <w:rPr>
                <w:rFonts w:ascii="Times New Roman" w:eastAsia="Calibri" w:hAnsi="Times New Roman" w:cs="Times New Roman"/>
                <w:lang w:eastAsia="ru-RU"/>
              </w:rPr>
              <w:t>В случае, предусмотренном частью 24 статьи 22 настоящего Федерального закона, с использованием единой информационной системы в сфере закупок в проект контракта включаются максимальное значение цены контракта, цена единицы услуги. При этом цена единицы услуги определяется путем уменьшения начальной цены таких единиц, указанных в извещении об осуществлении закупки, пропорционально снижению начальной суммы цен единиц  услуг, предложенному участником закупки, с которым заключается контракт.</w:t>
            </w:r>
          </w:p>
          <w:p w:rsidR="00FC6402" w:rsidRPr="00F747BE" w:rsidRDefault="00FC6402" w:rsidP="00174083">
            <w:pPr>
              <w:autoSpaceDE w:val="0"/>
              <w:autoSpaceDN w:val="0"/>
              <w:adjustRightInd w:val="0"/>
              <w:spacing w:after="0" w:line="240" w:lineRule="auto"/>
              <w:ind w:firstLine="709"/>
              <w:contextualSpacing/>
              <w:jc w:val="both"/>
              <w:rPr>
                <w:rFonts w:ascii="Times New Roman" w:eastAsia="Calibri" w:hAnsi="Times New Roman" w:cs="Times New Roman"/>
                <w:lang w:eastAsia="ru-RU"/>
              </w:rPr>
            </w:pPr>
            <w:r w:rsidRPr="00F747BE">
              <w:rPr>
                <w:rFonts w:ascii="Times New Roman" w:eastAsia="Calibri" w:hAnsi="Times New Roman" w:cs="Times New Roman"/>
                <w:lang w:eastAsia="ru-RU"/>
              </w:rPr>
              <w:t xml:space="preserve">В течение пяти дней с даты размещения заказчиком в единой информационной системе проекта контракта победитель электронной процедуры 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в извещении и (или) документации о закупке, либо размещает протокол разногласий, предусмотренный частью 4 статьи 83.2. </w:t>
            </w:r>
          </w:p>
          <w:p w:rsidR="00FC6402" w:rsidRPr="00F747BE" w:rsidRDefault="00FC6402" w:rsidP="00174083">
            <w:pPr>
              <w:autoSpaceDE w:val="0"/>
              <w:autoSpaceDN w:val="0"/>
              <w:adjustRightInd w:val="0"/>
              <w:spacing w:after="0" w:line="240" w:lineRule="auto"/>
              <w:ind w:firstLine="709"/>
              <w:contextualSpacing/>
              <w:jc w:val="both"/>
              <w:rPr>
                <w:rFonts w:ascii="Times New Roman" w:eastAsia="Calibri" w:hAnsi="Times New Roman" w:cs="Times New Roman"/>
                <w:lang w:eastAsia="ru-RU"/>
              </w:rPr>
            </w:pPr>
            <w:r w:rsidRPr="00F747BE">
              <w:rPr>
                <w:rFonts w:ascii="Times New Roman" w:eastAsia="Calibri" w:hAnsi="Times New Roman" w:cs="Times New Roman"/>
                <w:lang w:eastAsia="ru-RU"/>
              </w:rPr>
              <w:t>В течение пяти дней с даты размещения заказчиком в единой информационной системе проекта контракта победитель электронной процедуры, с которым заключается контракт, в случае наличия разногласий по проекту контракта, размещенному в соответствии с частью 2 статьи 83.2,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электронной процедуры. Указанный протокол может быть размещен на электронной площадке в отношении соответствующего контракта не более чем один раз. При этом победитель электронной процедуры, с которым заключается контракт, указывает в протоколе разногласий замечания к положениям проекта контракта, не соответствующим документации и (или) извещению о закупке и своей заявке на участие в электронной процедуре, с указанием соответствующих положений данных документов.</w:t>
            </w:r>
          </w:p>
          <w:p w:rsidR="00FC6402" w:rsidRPr="00F747BE" w:rsidRDefault="00FC6402" w:rsidP="00174083">
            <w:pPr>
              <w:autoSpaceDE w:val="0"/>
              <w:autoSpaceDN w:val="0"/>
              <w:adjustRightInd w:val="0"/>
              <w:spacing w:after="0" w:line="240" w:lineRule="auto"/>
              <w:ind w:firstLine="709"/>
              <w:contextualSpacing/>
              <w:jc w:val="both"/>
              <w:rPr>
                <w:rFonts w:ascii="Times New Roman" w:eastAsia="Calibri" w:hAnsi="Times New Roman" w:cs="Times New Roman"/>
                <w:lang w:eastAsia="ru-RU"/>
              </w:rPr>
            </w:pPr>
            <w:r w:rsidRPr="00F747BE">
              <w:rPr>
                <w:rFonts w:ascii="Times New Roman" w:eastAsia="Calibri" w:hAnsi="Times New Roman" w:cs="Times New Roman"/>
                <w:lang w:eastAsia="ru-RU"/>
              </w:rPr>
              <w:t>В течение трех рабочих дней с даты размещения победителем электронной процедуры на электронной площадке в соответствии с частью 4 статьи 83.2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контракта либо повторно размещает в единой информационной системе и на электронной площадке проект контракта с указанием в отдельном документе причин отказа учесть полностью или частично содержащиеся в протоколе разногласий замечания победителя электронной процедуры. При этом размещение в единой информационной системе и на электронной площадке заказчиком проекта контракта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 в соответствии с частью 4 статьи 83.2.</w:t>
            </w:r>
          </w:p>
          <w:p w:rsidR="00FC6402" w:rsidRPr="00F747BE" w:rsidRDefault="00FC6402" w:rsidP="00174083">
            <w:pPr>
              <w:autoSpaceDE w:val="0"/>
              <w:autoSpaceDN w:val="0"/>
              <w:adjustRightInd w:val="0"/>
              <w:spacing w:after="0" w:line="240" w:lineRule="auto"/>
              <w:ind w:firstLine="709"/>
              <w:contextualSpacing/>
              <w:jc w:val="both"/>
              <w:rPr>
                <w:rFonts w:ascii="Times New Roman" w:eastAsia="Calibri" w:hAnsi="Times New Roman" w:cs="Times New Roman"/>
                <w:lang w:eastAsia="ru-RU"/>
              </w:rPr>
            </w:pPr>
            <w:r w:rsidRPr="00F747BE">
              <w:rPr>
                <w:rFonts w:ascii="Times New Roman" w:eastAsia="Calibri" w:hAnsi="Times New Roman" w:cs="Times New Roman"/>
                <w:lang w:eastAsia="ru-RU"/>
              </w:rPr>
              <w:t>В течение трех рабочих дней с даты размещения заказчиком в единой информационной системе и на электронной площадке документов, предусмотренных частью 5 статьи 83.2, победитель электронной процедуры размещает на электронной площадке проект контракта,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частью 3 статьи 83.2, подтверждающие предоставление обеспечения исполнения контракта и подписанные усиленной электронной подписью указанного лица.</w:t>
            </w:r>
          </w:p>
          <w:p w:rsidR="00FC6402" w:rsidRPr="00F747BE" w:rsidRDefault="00FC6402" w:rsidP="00174083">
            <w:pPr>
              <w:autoSpaceDE w:val="0"/>
              <w:autoSpaceDN w:val="0"/>
              <w:adjustRightInd w:val="0"/>
              <w:spacing w:after="0" w:line="240" w:lineRule="auto"/>
              <w:ind w:firstLine="709"/>
              <w:contextualSpacing/>
              <w:jc w:val="both"/>
              <w:rPr>
                <w:rFonts w:ascii="Times New Roman" w:eastAsia="Calibri" w:hAnsi="Times New Roman" w:cs="Times New Roman"/>
                <w:lang w:eastAsia="ru-RU"/>
              </w:rPr>
            </w:pPr>
            <w:r w:rsidRPr="00F747BE">
              <w:rPr>
                <w:rFonts w:ascii="Times New Roman" w:eastAsia="Calibri" w:hAnsi="Times New Roman" w:cs="Times New Roman"/>
                <w:lang w:eastAsia="ru-RU"/>
              </w:rPr>
              <w:t>В течение трех рабочих дней с даты размещения на электронной площадке проекта контракта, подписанного усиленной электронной подписью лица, имеющего право действовать от имени победителя электронной процедуры, и предоставления таким победителем соответствующего требованиям извещения о проведении закупки, документации о закупке обеспечения исполнения контракта заказчик обязан разместить в единой информационной системе и на электронной площадке с использованием единой информационной системы контракт, подписанный усиленной электронной подписью лица, имеющего право действовать от имени заказчика.</w:t>
            </w:r>
          </w:p>
          <w:p w:rsidR="00FC6402" w:rsidRPr="00F747BE" w:rsidRDefault="00FC6402" w:rsidP="00174083">
            <w:pPr>
              <w:autoSpaceDE w:val="0"/>
              <w:autoSpaceDN w:val="0"/>
              <w:adjustRightInd w:val="0"/>
              <w:spacing w:after="0" w:line="240" w:lineRule="auto"/>
              <w:ind w:firstLine="709"/>
              <w:contextualSpacing/>
              <w:jc w:val="both"/>
              <w:rPr>
                <w:rFonts w:ascii="Times New Roman" w:eastAsia="Calibri" w:hAnsi="Times New Roman" w:cs="Times New Roman"/>
                <w:lang w:eastAsia="ru-RU"/>
              </w:rPr>
            </w:pPr>
            <w:r w:rsidRPr="00F747BE">
              <w:rPr>
                <w:rFonts w:ascii="Times New Roman" w:eastAsia="Calibri" w:hAnsi="Times New Roman" w:cs="Times New Roman"/>
                <w:lang w:eastAsia="ru-RU"/>
              </w:rPr>
              <w:t>С момента размещения в единой информационной системе предусмотренного частью 7 статьи 83.2 и подписанного заказчиком контракта он считается заключенным.</w:t>
            </w:r>
          </w:p>
          <w:p w:rsidR="00FC6402" w:rsidRPr="00F747BE" w:rsidRDefault="00FC6402" w:rsidP="00174083">
            <w:pPr>
              <w:autoSpaceDE w:val="0"/>
              <w:autoSpaceDN w:val="0"/>
              <w:adjustRightInd w:val="0"/>
              <w:spacing w:after="0" w:line="240" w:lineRule="auto"/>
              <w:ind w:firstLine="709"/>
              <w:contextualSpacing/>
              <w:jc w:val="both"/>
              <w:rPr>
                <w:rFonts w:ascii="Times New Roman" w:eastAsia="Calibri" w:hAnsi="Times New Roman" w:cs="Times New Roman"/>
                <w:lang w:eastAsia="ru-RU"/>
              </w:rPr>
            </w:pPr>
            <w:r w:rsidRPr="00F747BE">
              <w:rPr>
                <w:rFonts w:ascii="Times New Roman" w:eastAsia="Calibri" w:hAnsi="Times New Roman" w:cs="Times New Roman"/>
                <w:lang w:eastAsia="ru-RU"/>
              </w:rPr>
              <w:t>Контракт может быть заключен не ранее чем через десять дней с даты размещения в единой информационной системе указанных в части 8 статьи 69 настоящего Федерального закона, части 13 статьи 83.2 протоколов.</w:t>
            </w:r>
          </w:p>
          <w:p w:rsidR="00FC6402" w:rsidRPr="00F747BE" w:rsidRDefault="00FC6402" w:rsidP="00174083">
            <w:pPr>
              <w:autoSpaceDE w:val="0"/>
              <w:autoSpaceDN w:val="0"/>
              <w:adjustRightInd w:val="0"/>
              <w:spacing w:after="0" w:line="240" w:lineRule="auto"/>
              <w:ind w:firstLine="709"/>
              <w:contextualSpacing/>
              <w:jc w:val="both"/>
              <w:rPr>
                <w:rFonts w:ascii="Times New Roman" w:eastAsia="Calibri" w:hAnsi="Times New Roman" w:cs="Times New Roman"/>
                <w:highlight w:val="yellow"/>
                <w:lang w:eastAsia="ru-RU"/>
              </w:rPr>
            </w:pPr>
            <w:r w:rsidRPr="00F747BE">
              <w:rPr>
                <w:rFonts w:ascii="Times New Roman" w:eastAsia="Calibri" w:hAnsi="Times New Roman" w:cs="Times New Roman"/>
                <w:lang w:eastAsia="ru-RU"/>
              </w:rPr>
              <w:t>Контракт заключается на условиях, указанных в документации и (или) извещении о закупке, заявке победителя электронной процедуры, по цене, предложенной победителем, либо по цене за единицу услуги, рассчитанной в соответствии с частью 2.1 статьи 83.2, и максимальному значению цены контракта.</w:t>
            </w:r>
          </w:p>
        </w:tc>
      </w:tr>
      <w:tr w:rsidR="00FC6402" w:rsidRPr="00F747BE" w:rsidTr="0099667D">
        <w:trPr>
          <w:gridAfter w:val="1"/>
          <w:wAfter w:w="13" w:type="pct"/>
          <w:jc w:val="center"/>
        </w:trPr>
        <w:tc>
          <w:tcPr>
            <w:tcW w:w="239" w:type="pct"/>
            <w:gridSpan w:val="2"/>
          </w:tcPr>
          <w:p w:rsidR="00FC6402" w:rsidRPr="00F747BE" w:rsidRDefault="00FC6402" w:rsidP="000A1CD4">
            <w:pPr>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3</w:t>
            </w:r>
            <w:r w:rsidR="000A1CD4" w:rsidRPr="00F747BE">
              <w:rPr>
                <w:rFonts w:ascii="Times New Roman" w:eastAsia="Times New Roman" w:hAnsi="Times New Roman" w:cs="Times New Roman"/>
                <w:b/>
                <w:lang w:eastAsia="ru-RU"/>
              </w:rPr>
              <w:t>3</w:t>
            </w:r>
          </w:p>
        </w:tc>
        <w:tc>
          <w:tcPr>
            <w:tcW w:w="4747" w:type="pct"/>
            <w:gridSpan w:val="3"/>
          </w:tcPr>
          <w:p w:rsidR="00FC6402" w:rsidRPr="00F747BE" w:rsidRDefault="00FC6402"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Условия признания победителя аукциона или иного участника аукциона уклонившимся от заключения контракта</w:t>
            </w:r>
          </w:p>
        </w:tc>
      </w:tr>
      <w:tr w:rsidR="00FC6402" w:rsidRPr="00F747BE" w:rsidTr="00E01E09">
        <w:trPr>
          <w:gridAfter w:val="1"/>
          <w:wAfter w:w="13" w:type="pct"/>
          <w:trHeight w:val="300"/>
          <w:jc w:val="center"/>
        </w:trPr>
        <w:tc>
          <w:tcPr>
            <w:tcW w:w="4987" w:type="pct"/>
            <w:gridSpan w:val="5"/>
          </w:tcPr>
          <w:p w:rsidR="00FC6402" w:rsidRPr="00F747BE" w:rsidRDefault="00FC6402" w:rsidP="00174083">
            <w:pPr>
              <w:autoSpaceDE w:val="0"/>
              <w:autoSpaceDN w:val="0"/>
              <w:adjustRightInd w:val="0"/>
              <w:spacing w:after="0" w:line="240" w:lineRule="auto"/>
              <w:ind w:firstLine="709"/>
              <w:contextualSpacing/>
              <w:jc w:val="both"/>
              <w:rPr>
                <w:rFonts w:ascii="Times New Roman" w:eastAsia="Calibri" w:hAnsi="Times New Roman" w:cs="Times New Roman"/>
                <w:lang w:eastAsia="ru-RU"/>
              </w:rPr>
            </w:pPr>
            <w:r w:rsidRPr="00F747BE">
              <w:rPr>
                <w:rFonts w:ascii="Times New Roman" w:eastAsia="Calibri" w:hAnsi="Times New Roman" w:cs="Times New Roman"/>
                <w:lang w:eastAsia="ru-RU"/>
              </w:rPr>
              <w:t>Победитель электронного аукциона признается уклонившимся от заключения контракта в случаях:</w:t>
            </w:r>
          </w:p>
          <w:p w:rsidR="00FC6402" w:rsidRPr="00F747BE" w:rsidRDefault="00FC6402" w:rsidP="00174083">
            <w:pPr>
              <w:autoSpaceDE w:val="0"/>
              <w:autoSpaceDN w:val="0"/>
              <w:adjustRightInd w:val="0"/>
              <w:spacing w:after="0" w:line="240" w:lineRule="auto"/>
              <w:ind w:firstLine="709"/>
              <w:contextualSpacing/>
              <w:jc w:val="both"/>
              <w:rPr>
                <w:rFonts w:ascii="Times New Roman" w:eastAsia="Calibri" w:hAnsi="Times New Roman" w:cs="Times New Roman"/>
                <w:lang w:eastAsia="ru-RU"/>
              </w:rPr>
            </w:pPr>
            <w:r w:rsidRPr="00F747BE">
              <w:rPr>
                <w:rFonts w:ascii="Times New Roman" w:eastAsia="Calibri" w:hAnsi="Times New Roman" w:cs="Times New Roman"/>
                <w:lang w:eastAsia="ru-RU"/>
              </w:rPr>
              <w:t xml:space="preserve">1) если в сроки, предусмотренные статьей 83.2, не направил </w:t>
            </w:r>
            <w:r w:rsidR="004F10C2" w:rsidRPr="00F747BE">
              <w:rPr>
                <w:rFonts w:ascii="Times New Roman" w:eastAsia="Calibri" w:hAnsi="Times New Roman" w:cs="Times New Roman"/>
                <w:lang w:eastAsia="ru-RU"/>
              </w:rPr>
              <w:t>З</w:t>
            </w:r>
            <w:r w:rsidRPr="00F747BE">
              <w:rPr>
                <w:rFonts w:ascii="Times New Roman" w:eastAsia="Calibri" w:hAnsi="Times New Roman" w:cs="Times New Roman"/>
                <w:lang w:eastAsia="ru-RU"/>
              </w:rPr>
              <w:t xml:space="preserve">аказчику проект контракта, подписанный лицом, имеющим право действовать от имени такого победителя, либо, не направил протокол разногласий, предусмотренный частью 4 статьи 83.2. </w:t>
            </w:r>
          </w:p>
          <w:p w:rsidR="00FC6402" w:rsidRPr="00F747BE" w:rsidRDefault="00FC6402" w:rsidP="00174083">
            <w:pPr>
              <w:autoSpaceDE w:val="0"/>
              <w:autoSpaceDN w:val="0"/>
              <w:adjustRightInd w:val="0"/>
              <w:spacing w:after="0" w:line="240" w:lineRule="auto"/>
              <w:ind w:firstLine="709"/>
              <w:contextualSpacing/>
              <w:jc w:val="both"/>
              <w:rPr>
                <w:rFonts w:ascii="Times New Roman" w:eastAsia="Calibri" w:hAnsi="Times New Roman" w:cs="Times New Roman"/>
                <w:lang w:eastAsia="ru-RU"/>
              </w:rPr>
            </w:pPr>
            <w:r w:rsidRPr="00F747BE">
              <w:rPr>
                <w:rFonts w:ascii="Times New Roman" w:eastAsia="Calibri" w:hAnsi="Times New Roman" w:cs="Times New Roman"/>
                <w:lang w:eastAsia="ru-RU"/>
              </w:rPr>
              <w:t xml:space="preserve">2) не исполнил требования, предусмотренные статьей 37 (в случае снижения при проведении электронного аукциона цены контракта на двадцать пять процентов и более от начальной (максимальной) цены контракта). </w:t>
            </w:r>
          </w:p>
          <w:p w:rsidR="00FC6402" w:rsidRPr="00F747BE" w:rsidRDefault="00FC6402" w:rsidP="00174083">
            <w:pPr>
              <w:autoSpaceDE w:val="0"/>
              <w:autoSpaceDN w:val="0"/>
              <w:adjustRightInd w:val="0"/>
              <w:spacing w:after="0" w:line="240" w:lineRule="auto"/>
              <w:ind w:firstLine="709"/>
              <w:contextualSpacing/>
              <w:jc w:val="both"/>
              <w:rPr>
                <w:rFonts w:ascii="Times New Roman" w:eastAsia="Calibri" w:hAnsi="Times New Roman" w:cs="Times New Roman"/>
                <w:lang w:eastAsia="ru-RU"/>
              </w:rPr>
            </w:pPr>
            <w:r w:rsidRPr="00F747BE">
              <w:rPr>
                <w:rFonts w:ascii="Times New Roman" w:eastAsia="Calibri" w:hAnsi="Times New Roman" w:cs="Times New Roman"/>
                <w:lang w:eastAsia="ru-RU"/>
              </w:rPr>
              <w:t xml:space="preserve">3) Обеспечение исполнения контракта, предоставляется участником закупки, с которым заключается контракт, до его заключения. Участник закупки, не выполнивший данного требования, признается уклонившимся от заключения контракта. В этом случае уклонение участника закупки от заключения контракта оформляется протоколом, который размещается в единой информационной системе и доводится до сведения всех участников закупки не позднее рабочего дня, следующего за днем подписания указанного протокола.        </w:t>
            </w:r>
          </w:p>
          <w:p w:rsidR="00FC6402" w:rsidRPr="00F747BE" w:rsidRDefault="00FC6402" w:rsidP="00174083">
            <w:pPr>
              <w:autoSpaceDE w:val="0"/>
              <w:autoSpaceDN w:val="0"/>
              <w:adjustRightInd w:val="0"/>
              <w:spacing w:after="0" w:line="240" w:lineRule="auto"/>
              <w:ind w:firstLine="709"/>
              <w:contextualSpacing/>
              <w:jc w:val="both"/>
              <w:rPr>
                <w:rFonts w:ascii="Times New Roman" w:eastAsia="Calibri" w:hAnsi="Times New Roman" w:cs="Times New Roman"/>
                <w:highlight w:val="yellow"/>
                <w:lang w:eastAsia="ru-RU"/>
              </w:rPr>
            </w:pPr>
            <w:r w:rsidRPr="00F747BE">
              <w:rPr>
                <w:rFonts w:ascii="Times New Roman" w:eastAsia="Calibri" w:hAnsi="Times New Roman" w:cs="Times New Roman"/>
                <w:lang w:eastAsia="ru-RU"/>
              </w:rPr>
              <w:t xml:space="preserve">При этом </w:t>
            </w:r>
            <w:r w:rsidR="004F10C2" w:rsidRPr="00F747BE">
              <w:rPr>
                <w:rFonts w:ascii="Times New Roman" w:eastAsia="Calibri" w:hAnsi="Times New Roman" w:cs="Times New Roman"/>
                <w:lang w:eastAsia="ru-RU"/>
              </w:rPr>
              <w:t>З</w:t>
            </w:r>
            <w:r w:rsidRPr="00F747BE">
              <w:rPr>
                <w:rFonts w:ascii="Times New Roman" w:eastAsia="Calibri" w:hAnsi="Times New Roman" w:cs="Times New Roman"/>
                <w:lang w:eastAsia="ru-RU"/>
              </w:rPr>
              <w:t>аказчик не позднее одного рабочего дня, следующего за днем признания победителя электронной процедуры уклонившимся от заключения контракта,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контракта, содержащий информацию о месте и времени его составления, о победителе, признанном уклонившимся от заключения контракта, о факте, являющемся основанием для такого признания, а также реквизиты документов, подтверждающих этот факт.</w:t>
            </w:r>
          </w:p>
          <w:p w:rsidR="00FC6402" w:rsidRPr="00F747BE" w:rsidRDefault="00FC6402" w:rsidP="00174083">
            <w:pPr>
              <w:autoSpaceDE w:val="0"/>
              <w:autoSpaceDN w:val="0"/>
              <w:adjustRightInd w:val="0"/>
              <w:spacing w:after="0" w:line="240" w:lineRule="auto"/>
              <w:ind w:firstLine="709"/>
              <w:contextualSpacing/>
              <w:jc w:val="both"/>
              <w:rPr>
                <w:rFonts w:ascii="Times New Roman" w:eastAsia="Times New Roman" w:hAnsi="Times New Roman" w:cs="Times New Roman"/>
                <w:highlight w:val="yellow"/>
                <w:lang w:eastAsia="ru-RU"/>
              </w:rPr>
            </w:pPr>
            <w:r w:rsidRPr="00F747BE">
              <w:rPr>
                <w:rFonts w:ascii="Times New Roman" w:eastAsia="Calibri" w:hAnsi="Times New Roman" w:cs="Times New Roman"/>
                <w:lang w:eastAsia="ru-RU"/>
              </w:rPr>
              <w:t xml:space="preserve">В случае, если победитель электронной процедуры признан уклонившимся от заключения контракта, </w:t>
            </w:r>
            <w:r w:rsidR="004F10C2" w:rsidRPr="00F747BE">
              <w:rPr>
                <w:rFonts w:ascii="Times New Roman" w:eastAsia="Calibri" w:hAnsi="Times New Roman" w:cs="Times New Roman"/>
                <w:lang w:eastAsia="ru-RU"/>
              </w:rPr>
              <w:t>З</w:t>
            </w:r>
            <w:r w:rsidRPr="00F747BE">
              <w:rPr>
                <w:rFonts w:ascii="Times New Roman" w:eastAsia="Calibri" w:hAnsi="Times New Roman" w:cs="Times New Roman"/>
                <w:lang w:eastAsia="ru-RU"/>
              </w:rPr>
              <w:t xml:space="preserve">аказчик вправе заключить контракт с участником такой процедуры, заявке которого присвоен второй номер. Этот участник признается победителем такой процедуры, и в проект контракта, прилагаемый к документации и (или) извещению о закупке, </w:t>
            </w:r>
            <w:r w:rsidR="004F10C2" w:rsidRPr="00F747BE">
              <w:rPr>
                <w:rFonts w:ascii="Times New Roman" w:eastAsia="Calibri" w:hAnsi="Times New Roman" w:cs="Times New Roman"/>
                <w:lang w:eastAsia="ru-RU"/>
              </w:rPr>
              <w:t>З</w:t>
            </w:r>
            <w:r w:rsidRPr="00F747BE">
              <w:rPr>
                <w:rFonts w:ascii="Times New Roman" w:eastAsia="Calibri" w:hAnsi="Times New Roman" w:cs="Times New Roman"/>
                <w:lang w:eastAsia="ru-RU"/>
              </w:rPr>
              <w:t xml:space="preserve">аказчиком включаются условия исполнения данного контракта, предложенные этим участником. Проект контракта должен быть направлен </w:t>
            </w:r>
            <w:r w:rsidR="004F10C2" w:rsidRPr="00F747BE">
              <w:rPr>
                <w:rFonts w:ascii="Times New Roman" w:eastAsia="Calibri" w:hAnsi="Times New Roman" w:cs="Times New Roman"/>
                <w:lang w:eastAsia="ru-RU"/>
              </w:rPr>
              <w:t>За</w:t>
            </w:r>
            <w:r w:rsidRPr="00F747BE">
              <w:rPr>
                <w:rFonts w:ascii="Times New Roman" w:eastAsia="Calibri" w:hAnsi="Times New Roman" w:cs="Times New Roman"/>
                <w:lang w:eastAsia="ru-RU"/>
              </w:rPr>
              <w:t xml:space="preserve">казчиком этому участнику в срок, не превышающий пяти дней с даты признания победителя такой процедуры уклонившимся от заключения контракта. При этом </w:t>
            </w:r>
            <w:r w:rsidR="004F10C2" w:rsidRPr="00F747BE">
              <w:rPr>
                <w:rFonts w:ascii="Times New Roman" w:eastAsia="Calibri" w:hAnsi="Times New Roman" w:cs="Times New Roman"/>
                <w:lang w:eastAsia="ru-RU"/>
              </w:rPr>
              <w:t>З</w:t>
            </w:r>
            <w:r w:rsidRPr="00F747BE">
              <w:rPr>
                <w:rFonts w:ascii="Times New Roman" w:eastAsia="Calibri" w:hAnsi="Times New Roman" w:cs="Times New Roman"/>
                <w:lang w:eastAsia="ru-RU"/>
              </w:rPr>
              <w:t>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 на участие в электронной процедуре.</w:t>
            </w:r>
          </w:p>
        </w:tc>
      </w:tr>
      <w:tr w:rsidR="00FC6402" w:rsidRPr="00F747BE" w:rsidTr="0099667D">
        <w:trPr>
          <w:gridAfter w:val="1"/>
          <w:wAfter w:w="13" w:type="pct"/>
          <w:jc w:val="center"/>
        </w:trPr>
        <w:tc>
          <w:tcPr>
            <w:tcW w:w="239" w:type="pct"/>
            <w:gridSpan w:val="2"/>
          </w:tcPr>
          <w:p w:rsidR="00FC6402" w:rsidRPr="00F747BE" w:rsidRDefault="00FC6402" w:rsidP="000A1CD4">
            <w:pPr>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3</w:t>
            </w:r>
            <w:r w:rsidR="000A1CD4" w:rsidRPr="00F747BE">
              <w:rPr>
                <w:rFonts w:ascii="Times New Roman" w:eastAsia="Times New Roman" w:hAnsi="Times New Roman" w:cs="Times New Roman"/>
                <w:b/>
                <w:lang w:eastAsia="ru-RU"/>
              </w:rPr>
              <w:t>4</w:t>
            </w:r>
          </w:p>
        </w:tc>
        <w:tc>
          <w:tcPr>
            <w:tcW w:w="4747" w:type="pct"/>
            <w:gridSpan w:val="3"/>
          </w:tcPr>
          <w:p w:rsidR="00FC6402" w:rsidRPr="00F747BE" w:rsidRDefault="00FC6402"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Информация о возможности заказчика изменить условия контракта</w:t>
            </w:r>
          </w:p>
        </w:tc>
      </w:tr>
      <w:tr w:rsidR="00FC6402" w:rsidRPr="00F747BE" w:rsidTr="00E01E09">
        <w:trPr>
          <w:gridAfter w:val="1"/>
          <w:wAfter w:w="13" w:type="pct"/>
          <w:trHeight w:val="300"/>
          <w:jc w:val="center"/>
        </w:trPr>
        <w:tc>
          <w:tcPr>
            <w:tcW w:w="4987" w:type="pct"/>
            <w:gridSpan w:val="5"/>
          </w:tcPr>
          <w:p w:rsidR="00FC6402" w:rsidRPr="002D7FAF" w:rsidRDefault="00FC6402" w:rsidP="000A1CD4">
            <w:pPr>
              <w:spacing w:after="0" w:line="240" w:lineRule="auto"/>
              <w:ind w:right="40"/>
              <w:contextualSpacing/>
              <w:jc w:val="both"/>
              <w:rPr>
                <w:rFonts w:ascii="Times New Roman" w:eastAsia="Times New Roman" w:hAnsi="Times New Roman" w:cs="Times New Roman"/>
                <w:lang w:eastAsia="ru-RU"/>
              </w:rPr>
            </w:pPr>
            <w:r w:rsidRPr="002D7FAF">
              <w:rPr>
                <w:rFonts w:ascii="Times New Roman" w:eastAsia="Times New Roman" w:hAnsi="Times New Roman" w:cs="Times New Roman"/>
                <w:lang w:eastAsia="ru-RU"/>
              </w:rPr>
              <w:t>Изменение существенных условий Контракта при его исполнении не допускается, за исключением их изменения по соглашению сторон в следующем случае:</w:t>
            </w:r>
          </w:p>
          <w:p w:rsidR="00FC6402" w:rsidRPr="002D7FAF" w:rsidRDefault="00FC6402" w:rsidP="000A1CD4">
            <w:pPr>
              <w:spacing w:after="0" w:line="240" w:lineRule="auto"/>
              <w:ind w:right="40"/>
              <w:contextualSpacing/>
              <w:jc w:val="both"/>
              <w:rPr>
                <w:rFonts w:ascii="Times New Roman" w:eastAsia="Times New Roman" w:hAnsi="Times New Roman" w:cs="Times New Roman"/>
                <w:lang w:eastAsia="ru-RU"/>
              </w:rPr>
            </w:pPr>
            <w:r w:rsidRPr="002D7FAF">
              <w:rPr>
                <w:rFonts w:ascii="Times New Roman" w:eastAsia="Times New Roman" w:hAnsi="Times New Roman" w:cs="Times New Roman"/>
                <w:lang w:eastAsia="ru-RU"/>
              </w:rPr>
              <w:t>1) в соответствии с пп. «а» п. 1 ч. 1 ст. 95 Федерального закона о контрактной системе № 44-ФЗ: при снижении цены контракта без изменения предусмотренных контрактом количества объема работы, качества выполняемой работы и иных условий контракта;</w:t>
            </w:r>
          </w:p>
          <w:p w:rsidR="00FC6402" w:rsidRPr="002D7FAF" w:rsidRDefault="00FC6402" w:rsidP="000A1CD4">
            <w:pPr>
              <w:spacing w:after="0" w:line="240" w:lineRule="auto"/>
              <w:ind w:right="40"/>
              <w:contextualSpacing/>
              <w:jc w:val="both"/>
              <w:rPr>
                <w:rFonts w:ascii="Times New Roman" w:eastAsia="Times New Roman" w:hAnsi="Times New Roman" w:cs="Times New Roman"/>
                <w:lang w:eastAsia="ru-RU"/>
              </w:rPr>
            </w:pPr>
            <w:r w:rsidRPr="002D7FAF">
              <w:rPr>
                <w:rFonts w:ascii="Times New Roman" w:eastAsia="Times New Roman" w:hAnsi="Times New Roman" w:cs="Times New Roman"/>
                <w:lang w:eastAsia="ru-RU"/>
              </w:rPr>
              <w:t>2) если по предложению заказчика увеличиваются предусмотренные Контрактом объемы работ не более чем на десять процентов или уменьшаются предусмотренные Контрактом объемы выполняемых работ не более чем на десять процентов в соответствии с пп. «б» п. 1 ч. 1 ст. 95 Федерального закона о контрактной системе № 44-ФЗ.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работы, но не более чем на десять процентов цены Контракта. При уменьшении предусмотренного Контрактом объема работ, Стороны обязаны уменьшить цену Контракта исходя из цены работы;</w:t>
            </w:r>
          </w:p>
          <w:p w:rsidR="00FC6402" w:rsidRPr="002D7FAF" w:rsidRDefault="00FC6402" w:rsidP="004F10C2">
            <w:pPr>
              <w:spacing w:after="0" w:line="240" w:lineRule="auto"/>
              <w:contextualSpacing/>
              <w:jc w:val="both"/>
              <w:rPr>
                <w:rFonts w:ascii="Times New Roman" w:eastAsia="Times New Roman" w:hAnsi="Times New Roman" w:cs="Times New Roman"/>
                <w:lang w:eastAsia="ru-RU"/>
              </w:rPr>
            </w:pPr>
            <w:r w:rsidRPr="002D7FAF">
              <w:rPr>
                <w:rFonts w:ascii="Times New Roman" w:eastAsia="Times New Roman" w:hAnsi="Times New Roman" w:cs="Times New Roman"/>
                <w:lang w:eastAsia="ru-RU"/>
              </w:rPr>
              <w:t>3) в соответствии с п. 6 ч. 1 ст. 95 Федерального закона о контрактной системе № 44-ФЗ: в случаях, предусмотренных пунктом 6 статьи 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 предусмотренных контрактом.</w:t>
            </w:r>
          </w:p>
        </w:tc>
      </w:tr>
      <w:tr w:rsidR="00FC6402" w:rsidRPr="00F747BE" w:rsidTr="0099667D">
        <w:trPr>
          <w:gridAfter w:val="1"/>
          <w:wAfter w:w="13" w:type="pct"/>
          <w:jc w:val="center"/>
        </w:trPr>
        <w:tc>
          <w:tcPr>
            <w:tcW w:w="239" w:type="pct"/>
            <w:gridSpan w:val="2"/>
          </w:tcPr>
          <w:p w:rsidR="00FC6402" w:rsidRPr="00F747BE" w:rsidRDefault="00FC6402" w:rsidP="000A1CD4">
            <w:pPr>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3</w:t>
            </w:r>
            <w:r w:rsidR="000A1CD4" w:rsidRPr="00F747BE">
              <w:rPr>
                <w:rFonts w:ascii="Times New Roman" w:eastAsia="Times New Roman" w:hAnsi="Times New Roman" w:cs="Times New Roman"/>
                <w:b/>
                <w:lang w:eastAsia="ru-RU"/>
              </w:rPr>
              <w:t>5</w:t>
            </w:r>
          </w:p>
        </w:tc>
        <w:tc>
          <w:tcPr>
            <w:tcW w:w="4747" w:type="pct"/>
            <w:gridSpan w:val="3"/>
          </w:tcPr>
          <w:p w:rsidR="00FC6402" w:rsidRPr="00F747BE" w:rsidRDefault="00FC6402"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 xml:space="preserve">Информация о возможности одностороннего отказа от исполнения контракта в соответствии с положениями ч. 8 - 26 ст. 95 Закона </w:t>
            </w:r>
            <w:r w:rsidR="008F6FC3">
              <w:rPr>
                <w:rFonts w:ascii="Times New Roman" w:eastAsia="Times New Roman" w:hAnsi="Times New Roman" w:cs="Times New Roman"/>
                <w:b/>
                <w:lang w:eastAsia="ru-RU"/>
              </w:rPr>
              <w:t>о контрактной системе</w:t>
            </w:r>
          </w:p>
        </w:tc>
      </w:tr>
      <w:tr w:rsidR="00FC6402" w:rsidRPr="00F747BE" w:rsidTr="00E01E09">
        <w:trPr>
          <w:gridAfter w:val="1"/>
          <w:wAfter w:w="13" w:type="pct"/>
          <w:trHeight w:val="300"/>
          <w:jc w:val="center"/>
        </w:trPr>
        <w:tc>
          <w:tcPr>
            <w:tcW w:w="4987" w:type="pct"/>
            <w:gridSpan w:val="5"/>
          </w:tcPr>
          <w:p w:rsidR="00FC6402" w:rsidRPr="00F747BE" w:rsidRDefault="004F10C2" w:rsidP="00174083">
            <w:pPr>
              <w:spacing w:after="0" w:line="240" w:lineRule="auto"/>
              <w:ind w:firstLine="709"/>
              <w:contextualSpacing/>
              <w:jc w:val="both"/>
              <w:rPr>
                <w:rFonts w:ascii="Times New Roman" w:eastAsia="Times New Roman" w:hAnsi="Times New Roman" w:cs="Times New Roman"/>
                <w:lang w:eastAsia="ru-RU"/>
              </w:rPr>
            </w:pPr>
            <w:r w:rsidRPr="00F747BE">
              <w:rPr>
                <w:rFonts w:ascii="Times New Roman" w:eastAsia="Times New Roman" w:hAnsi="Times New Roman" w:cs="Times New Roman"/>
                <w:lang w:eastAsia="ru-RU"/>
              </w:rPr>
              <w:t>З</w:t>
            </w:r>
            <w:r w:rsidR="00FC6402" w:rsidRPr="00F747BE">
              <w:rPr>
                <w:rFonts w:ascii="Times New Roman" w:eastAsia="Times New Roman" w:hAnsi="Times New Roman" w:cs="Times New Roman"/>
                <w:lang w:eastAsia="ru-RU"/>
              </w:rPr>
              <w:t>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FC6402" w:rsidRPr="00F747BE" w:rsidRDefault="00FC6402" w:rsidP="00174083">
            <w:pPr>
              <w:spacing w:after="0" w:line="240" w:lineRule="auto"/>
              <w:ind w:firstLine="709"/>
              <w:contextualSpacing/>
              <w:jc w:val="both"/>
              <w:rPr>
                <w:rFonts w:ascii="Times New Roman" w:eastAsia="Times New Roman" w:hAnsi="Times New Roman" w:cs="Times New Roman"/>
                <w:lang w:eastAsia="ru-RU"/>
              </w:rPr>
            </w:pPr>
            <w:r w:rsidRPr="00F747BE">
              <w:rPr>
                <w:rFonts w:ascii="Times New Roman" w:eastAsia="Times New Roman" w:hAnsi="Times New Roman" w:cs="Times New Roman"/>
                <w:lang w:eastAsia="ru-RU"/>
              </w:rPr>
              <w:t xml:space="preserve">- отступление Подрядчика в работе от условий Контракта или иные недостатки результата работы, которые не были устранены в установленный </w:t>
            </w:r>
            <w:r w:rsidR="004F10C2" w:rsidRPr="00F747BE">
              <w:rPr>
                <w:rFonts w:ascii="Times New Roman" w:eastAsia="Times New Roman" w:hAnsi="Times New Roman" w:cs="Times New Roman"/>
                <w:lang w:eastAsia="ru-RU"/>
              </w:rPr>
              <w:t>з</w:t>
            </w:r>
            <w:r w:rsidRPr="00F747BE">
              <w:rPr>
                <w:rFonts w:ascii="Times New Roman" w:eastAsia="Times New Roman" w:hAnsi="Times New Roman" w:cs="Times New Roman"/>
                <w:lang w:eastAsia="ru-RU"/>
              </w:rPr>
              <w:t>аказчиком разумный срок, либо являются существенными и неустранимыми;</w:t>
            </w:r>
          </w:p>
          <w:p w:rsidR="00FC6402" w:rsidRPr="00F747BE" w:rsidRDefault="00FC6402" w:rsidP="00174083">
            <w:pPr>
              <w:spacing w:after="0" w:line="240" w:lineRule="auto"/>
              <w:ind w:firstLine="709"/>
              <w:contextualSpacing/>
              <w:jc w:val="both"/>
              <w:rPr>
                <w:rFonts w:ascii="Times New Roman" w:eastAsia="Times New Roman" w:hAnsi="Times New Roman" w:cs="Times New Roman"/>
                <w:lang w:eastAsia="ru-RU"/>
              </w:rPr>
            </w:pPr>
            <w:r w:rsidRPr="00F747BE">
              <w:rPr>
                <w:rFonts w:ascii="Times New Roman" w:eastAsia="Times New Roman" w:hAnsi="Times New Roman" w:cs="Times New Roman"/>
                <w:lang w:eastAsia="ru-RU"/>
              </w:rPr>
              <w:t>-в случае, если Подрядчик не приступил к выполнению работ в установленные сроки или выполняет работу настолько медленно, что окончание ее к установленному Контрактом сроку становится явно невозможным;</w:t>
            </w:r>
          </w:p>
          <w:p w:rsidR="00FC6402" w:rsidRPr="00F747BE" w:rsidRDefault="00FC6402" w:rsidP="0001649A">
            <w:pPr>
              <w:spacing w:after="0" w:line="240" w:lineRule="auto"/>
              <w:ind w:firstLine="709"/>
              <w:contextualSpacing/>
              <w:jc w:val="both"/>
              <w:rPr>
                <w:rFonts w:ascii="Times New Roman" w:eastAsia="Times New Roman" w:hAnsi="Times New Roman" w:cs="Times New Roman"/>
                <w:lang w:eastAsia="ru-RU"/>
              </w:rPr>
            </w:pPr>
            <w:r w:rsidRPr="00F747BE">
              <w:rPr>
                <w:rFonts w:ascii="Times New Roman" w:eastAsia="Times New Roman" w:hAnsi="Times New Roman" w:cs="Times New Roman"/>
                <w:lang w:eastAsia="ru-RU"/>
              </w:rPr>
              <w:t xml:space="preserve">- в случае наличия однократного и (или) более факта нарушения Подрядчиком сроков выполнения Работ в соответствии с Графиком </w:t>
            </w:r>
            <w:r w:rsidR="0001649A">
              <w:rPr>
                <w:rFonts w:ascii="Times New Roman" w:eastAsia="Times New Roman" w:hAnsi="Times New Roman" w:cs="Times New Roman"/>
                <w:lang w:eastAsia="ru-RU"/>
              </w:rPr>
              <w:t>выполнения</w:t>
            </w:r>
            <w:r w:rsidRPr="00F747BE">
              <w:rPr>
                <w:rFonts w:ascii="Times New Roman" w:eastAsia="Times New Roman" w:hAnsi="Times New Roman" w:cs="Times New Roman"/>
                <w:lang w:eastAsia="ru-RU"/>
              </w:rPr>
              <w:t xml:space="preserve"> работ (приложение № 3).</w:t>
            </w:r>
          </w:p>
        </w:tc>
      </w:tr>
      <w:tr w:rsidR="00FC6402" w:rsidRPr="00F747BE" w:rsidTr="0099667D">
        <w:trPr>
          <w:gridAfter w:val="1"/>
          <w:wAfter w:w="13" w:type="pct"/>
          <w:jc w:val="center"/>
        </w:trPr>
        <w:tc>
          <w:tcPr>
            <w:tcW w:w="239" w:type="pct"/>
            <w:gridSpan w:val="2"/>
          </w:tcPr>
          <w:p w:rsidR="00FC6402" w:rsidRPr="00F747BE" w:rsidRDefault="00FC6402" w:rsidP="000A1CD4">
            <w:pPr>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3</w:t>
            </w:r>
            <w:r w:rsidR="000A1CD4" w:rsidRPr="00F747BE">
              <w:rPr>
                <w:rFonts w:ascii="Times New Roman" w:eastAsia="Times New Roman" w:hAnsi="Times New Roman" w:cs="Times New Roman"/>
                <w:b/>
                <w:lang w:eastAsia="ru-RU"/>
              </w:rPr>
              <w:t>6</w:t>
            </w:r>
          </w:p>
        </w:tc>
        <w:tc>
          <w:tcPr>
            <w:tcW w:w="4747" w:type="pct"/>
            <w:gridSpan w:val="3"/>
          </w:tcPr>
          <w:p w:rsidR="00FC6402" w:rsidRPr="00F747BE" w:rsidRDefault="00FC6402" w:rsidP="000A1CD4">
            <w:pPr>
              <w:spacing w:after="0" w:line="240" w:lineRule="auto"/>
              <w:contextualSpacing/>
              <w:rPr>
                <w:rFonts w:ascii="Times New Roman" w:eastAsia="Times New Roman" w:hAnsi="Times New Roman" w:cs="Times New Roman"/>
                <w:b/>
                <w:lang w:eastAsia="ru-RU"/>
              </w:rPr>
            </w:pPr>
            <w:r w:rsidRPr="00F747BE">
              <w:rPr>
                <w:rFonts w:ascii="Times New Roman" w:eastAsia="Times New Roman" w:hAnsi="Times New Roman" w:cs="Times New Roman"/>
                <w:b/>
                <w:bCs/>
                <w:lang w:eastAsia="ru-RU"/>
              </w:rPr>
              <w:t xml:space="preserve">Информация о возможности заказчика заключить контракты  с несколькими участниками закупки в случаях, предусмотренных   пунктом 10 статьи 34 Федерального закона </w:t>
            </w:r>
            <w:r w:rsidRPr="00F747BE">
              <w:rPr>
                <w:rFonts w:ascii="Times New Roman" w:eastAsia="Times New Roman" w:hAnsi="Times New Roman" w:cs="Times New Roman"/>
                <w:b/>
                <w:lang w:eastAsia="ru-RU"/>
              </w:rPr>
              <w:t>от 5 апреля 2013 года  № 44-ФЗ «О контрактной системе в сфере закупок товаров, работ, услуг для государственных и муниципальных нужд»</w:t>
            </w:r>
          </w:p>
        </w:tc>
      </w:tr>
      <w:tr w:rsidR="00FC6402" w:rsidRPr="00F747BE" w:rsidTr="00E01E09">
        <w:trPr>
          <w:gridAfter w:val="1"/>
          <w:wAfter w:w="13" w:type="pct"/>
          <w:trHeight w:val="300"/>
          <w:jc w:val="center"/>
        </w:trPr>
        <w:tc>
          <w:tcPr>
            <w:tcW w:w="4987" w:type="pct"/>
            <w:gridSpan w:val="5"/>
          </w:tcPr>
          <w:p w:rsidR="00FC6402" w:rsidRPr="00F747BE" w:rsidRDefault="00FC6402" w:rsidP="000A1CD4">
            <w:pPr>
              <w:spacing w:after="0" w:line="240" w:lineRule="auto"/>
              <w:contextualSpacing/>
              <w:jc w:val="both"/>
              <w:rPr>
                <w:rFonts w:ascii="Times New Roman" w:eastAsia="Times New Roman" w:hAnsi="Times New Roman" w:cs="Times New Roman"/>
                <w:highlight w:val="yellow"/>
                <w:lang w:eastAsia="ru-RU"/>
              </w:rPr>
            </w:pPr>
            <w:r w:rsidRPr="00F747BE">
              <w:rPr>
                <w:rFonts w:ascii="Times New Roman" w:eastAsia="Times New Roman" w:hAnsi="Times New Roman" w:cs="Times New Roman"/>
                <w:bCs/>
                <w:lang w:eastAsia="ru-RU"/>
              </w:rPr>
              <w:t>Не предусмотрено</w:t>
            </w:r>
          </w:p>
        </w:tc>
      </w:tr>
      <w:tr w:rsidR="00FC6402" w:rsidRPr="00F747BE" w:rsidTr="0099667D">
        <w:trPr>
          <w:gridAfter w:val="1"/>
          <w:wAfter w:w="13" w:type="pct"/>
          <w:jc w:val="center"/>
        </w:trPr>
        <w:tc>
          <w:tcPr>
            <w:tcW w:w="239" w:type="pct"/>
            <w:gridSpan w:val="2"/>
          </w:tcPr>
          <w:p w:rsidR="00FC6402" w:rsidRPr="00F747BE" w:rsidRDefault="00FC6402" w:rsidP="000A1CD4">
            <w:pPr>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3</w:t>
            </w:r>
            <w:r w:rsidR="000A1CD4" w:rsidRPr="00F747BE">
              <w:rPr>
                <w:rFonts w:ascii="Times New Roman" w:eastAsia="Times New Roman" w:hAnsi="Times New Roman" w:cs="Times New Roman"/>
                <w:b/>
                <w:lang w:eastAsia="ru-RU"/>
              </w:rPr>
              <w:t>7</w:t>
            </w:r>
          </w:p>
        </w:tc>
        <w:tc>
          <w:tcPr>
            <w:tcW w:w="4747" w:type="pct"/>
            <w:gridSpan w:val="3"/>
          </w:tcPr>
          <w:p w:rsidR="00FC6402" w:rsidRPr="00F747BE" w:rsidRDefault="00FC6402" w:rsidP="000A1CD4">
            <w:pPr>
              <w:spacing w:after="0" w:line="240" w:lineRule="auto"/>
              <w:contextualSpacing/>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Информация о банковском сопровождении контракта</w:t>
            </w:r>
          </w:p>
        </w:tc>
      </w:tr>
      <w:tr w:rsidR="00FC6402" w:rsidRPr="00F747BE" w:rsidTr="00246C5E">
        <w:trPr>
          <w:gridAfter w:val="1"/>
          <w:wAfter w:w="13" w:type="pct"/>
          <w:trHeight w:val="131"/>
          <w:jc w:val="center"/>
        </w:trPr>
        <w:tc>
          <w:tcPr>
            <w:tcW w:w="4987" w:type="pct"/>
            <w:gridSpan w:val="5"/>
          </w:tcPr>
          <w:p w:rsidR="00FC6402" w:rsidRPr="00F747BE" w:rsidRDefault="00FC6402" w:rsidP="000A1CD4">
            <w:pPr>
              <w:spacing w:after="0" w:line="240" w:lineRule="auto"/>
              <w:contextualSpacing/>
              <w:jc w:val="both"/>
              <w:rPr>
                <w:rFonts w:ascii="Times New Roman" w:eastAsia="Times New Roman" w:hAnsi="Times New Roman" w:cs="Times New Roman"/>
                <w:highlight w:val="yellow"/>
                <w:lang w:eastAsia="ru-RU"/>
              </w:rPr>
            </w:pPr>
            <w:r w:rsidRPr="00F747BE">
              <w:rPr>
                <w:rFonts w:ascii="Times New Roman" w:eastAsia="Times New Roman" w:hAnsi="Times New Roman" w:cs="Times New Roman"/>
                <w:bCs/>
                <w:lang w:eastAsia="ru-RU"/>
              </w:rPr>
              <w:t>Не предусмотрено</w:t>
            </w:r>
          </w:p>
        </w:tc>
      </w:tr>
      <w:tr w:rsidR="00FC6402" w:rsidRPr="00F747BE" w:rsidTr="0099667D">
        <w:trPr>
          <w:gridAfter w:val="1"/>
          <w:wAfter w:w="13" w:type="pct"/>
          <w:jc w:val="center"/>
        </w:trPr>
        <w:tc>
          <w:tcPr>
            <w:tcW w:w="239" w:type="pct"/>
            <w:gridSpan w:val="2"/>
          </w:tcPr>
          <w:p w:rsidR="00FC6402" w:rsidRPr="00F747BE" w:rsidRDefault="00FC6402" w:rsidP="000A1CD4">
            <w:pPr>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3</w:t>
            </w:r>
            <w:r w:rsidR="000A1CD4" w:rsidRPr="00F747BE">
              <w:rPr>
                <w:rFonts w:ascii="Times New Roman" w:eastAsia="Times New Roman" w:hAnsi="Times New Roman" w:cs="Times New Roman"/>
                <w:b/>
                <w:lang w:eastAsia="ru-RU"/>
              </w:rPr>
              <w:t>8</w:t>
            </w:r>
          </w:p>
        </w:tc>
        <w:tc>
          <w:tcPr>
            <w:tcW w:w="4747" w:type="pct"/>
            <w:gridSpan w:val="3"/>
          </w:tcPr>
          <w:p w:rsidR="00FC6402" w:rsidRPr="00F747BE" w:rsidRDefault="00FC6402"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bCs/>
                <w:lang w:eastAsia="ru-RU"/>
              </w:rPr>
              <w:t>Осуществление закупки у субъектов малого предпринимательства, социально ориентированных некоммерческих организаций</w:t>
            </w:r>
          </w:p>
        </w:tc>
      </w:tr>
      <w:tr w:rsidR="00FC6402" w:rsidRPr="00F747BE" w:rsidTr="00E01E09">
        <w:trPr>
          <w:gridAfter w:val="1"/>
          <w:wAfter w:w="13" w:type="pct"/>
          <w:trHeight w:val="300"/>
          <w:jc w:val="center"/>
        </w:trPr>
        <w:tc>
          <w:tcPr>
            <w:tcW w:w="4987" w:type="pct"/>
            <w:gridSpan w:val="5"/>
          </w:tcPr>
          <w:p w:rsidR="00FC6402" w:rsidRPr="00F747BE" w:rsidRDefault="00FC6402" w:rsidP="00174083">
            <w:pPr>
              <w:tabs>
                <w:tab w:val="num" w:pos="644"/>
              </w:tabs>
              <w:spacing w:after="0" w:line="240" w:lineRule="auto"/>
              <w:ind w:firstLine="709"/>
              <w:contextualSpacing/>
              <w:jc w:val="both"/>
              <w:rPr>
                <w:rFonts w:ascii="Times New Roman" w:eastAsia="Times New Roman" w:hAnsi="Times New Roman" w:cs="Times New Roman"/>
                <w:lang w:eastAsia="ru-RU"/>
              </w:rPr>
            </w:pPr>
            <w:r w:rsidRPr="00F747BE">
              <w:rPr>
                <w:rFonts w:ascii="Times New Roman" w:eastAsia="Times New Roman" w:hAnsi="Times New Roman" w:cs="Times New Roman"/>
                <w:bCs/>
                <w:lang w:eastAsia="ru-RU"/>
              </w:rPr>
              <w:t>В настоящем аукционе принимают участие лица, относящиеся в соответствии с Федеральным законом Российской Федерации «О развитии малого и среднего предпринимательства в Российской Федерации» от 24 июля 2007 года №</w:t>
            </w:r>
            <w:r w:rsidR="00643443">
              <w:rPr>
                <w:rFonts w:ascii="Times New Roman" w:eastAsia="Times New Roman" w:hAnsi="Times New Roman" w:cs="Times New Roman"/>
                <w:bCs/>
                <w:lang w:eastAsia="ru-RU"/>
              </w:rPr>
              <w:t xml:space="preserve"> </w:t>
            </w:r>
            <w:r w:rsidRPr="00F747BE">
              <w:rPr>
                <w:rFonts w:ascii="Times New Roman" w:eastAsia="Times New Roman" w:hAnsi="Times New Roman" w:cs="Times New Roman"/>
                <w:bCs/>
                <w:lang w:eastAsia="ru-RU"/>
              </w:rPr>
              <w:t>209-ФЗ к субъектам малого предпринимательства;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N 7-ФЗ "О некоммерческих организациях".</w:t>
            </w:r>
          </w:p>
        </w:tc>
      </w:tr>
      <w:tr w:rsidR="00FC6402" w:rsidRPr="00F747BE" w:rsidTr="0099667D">
        <w:trPr>
          <w:gridAfter w:val="1"/>
          <w:wAfter w:w="13" w:type="pct"/>
          <w:jc w:val="center"/>
        </w:trPr>
        <w:tc>
          <w:tcPr>
            <w:tcW w:w="239" w:type="pct"/>
            <w:gridSpan w:val="2"/>
          </w:tcPr>
          <w:p w:rsidR="00FC6402" w:rsidRPr="00F747BE" w:rsidRDefault="00FC6402" w:rsidP="000A1CD4">
            <w:pPr>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3</w:t>
            </w:r>
            <w:r w:rsidR="000A1CD4" w:rsidRPr="00F747BE">
              <w:rPr>
                <w:rFonts w:ascii="Times New Roman" w:eastAsia="Times New Roman" w:hAnsi="Times New Roman" w:cs="Times New Roman"/>
                <w:b/>
                <w:lang w:eastAsia="ru-RU"/>
              </w:rPr>
              <w:t>9</w:t>
            </w:r>
          </w:p>
        </w:tc>
        <w:tc>
          <w:tcPr>
            <w:tcW w:w="4747" w:type="pct"/>
            <w:gridSpan w:val="3"/>
          </w:tcPr>
          <w:p w:rsidR="00FC6402" w:rsidRPr="00F747BE" w:rsidRDefault="00FC6402"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bCs/>
                <w:lang w:eastAsia="ru-RU"/>
              </w:rPr>
              <w:t>Преференции организациям инвалидов и учреждениям уголовно-исполнительной системы</w:t>
            </w:r>
          </w:p>
        </w:tc>
      </w:tr>
      <w:tr w:rsidR="00FC6402" w:rsidRPr="00F747BE" w:rsidTr="00246C5E">
        <w:trPr>
          <w:gridAfter w:val="1"/>
          <w:wAfter w:w="13" w:type="pct"/>
          <w:trHeight w:val="118"/>
          <w:jc w:val="center"/>
        </w:trPr>
        <w:tc>
          <w:tcPr>
            <w:tcW w:w="4987" w:type="pct"/>
            <w:gridSpan w:val="5"/>
          </w:tcPr>
          <w:p w:rsidR="00FC6402" w:rsidRPr="00F747BE" w:rsidRDefault="00FC6402" w:rsidP="000A1CD4">
            <w:pPr>
              <w:tabs>
                <w:tab w:val="num" w:pos="644"/>
              </w:tabs>
              <w:spacing w:after="0" w:line="240" w:lineRule="auto"/>
              <w:ind w:firstLine="6"/>
              <w:contextualSpacing/>
              <w:jc w:val="both"/>
              <w:rPr>
                <w:rFonts w:ascii="Times New Roman" w:eastAsia="Times New Roman" w:hAnsi="Times New Roman" w:cs="Times New Roman"/>
                <w:lang w:eastAsia="ru-RU"/>
              </w:rPr>
            </w:pPr>
            <w:r w:rsidRPr="00F747BE">
              <w:rPr>
                <w:rFonts w:ascii="Times New Roman" w:eastAsia="Times New Roman" w:hAnsi="Times New Roman" w:cs="Times New Roman"/>
                <w:bCs/>
                <w:lang w:eastAsia="ru-RU"/>
              </w:rPr>
              <w:t>Не предусмотрено</w:t>
            </w:r>
          </w:p>
        </w:tc>
      </w:tr>
      <w:tr w:rsidR="00FC6402" w:rsidRPr="00F747BE" w:rsidTr="0099667D">
        <w:trPr>
          <w:gridAfter w:val="1"/>
          <w:wAfter w:w="13" w:type="pct"/>
          <w:jc w:val="center"/>
        </w:trPr>
        <w:tc>
          <w:tcPr>
            <w:tcW w:w="239" w:type="pct"/>
            <w:gridSpan w:val="2"/>
          </w:tcPr>
          <w:p w:rsidR="00FC6402" w:rsidRPr="00F747BE" w:rsidRDefault="000A1CD4" w:rsidP="000A1CD4">
            <w:pPr>
              <w:tabs>
                <w:tab w:val="num" w:pos="644"/>
              </w:tabs>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40</w:t>
            </w:r>
          </w:p>
        </w:tc>
        <w:tc>
          <w:tcPr>
            <w:tcW w:w="4747" w:type="pct"/>
            <w:gridSpan w:val="3"/>
          </w:tcPr>
          <w:p w:rsidR="00FC6402" w:rsidRPr="00F747BE" w:rsidRDefault="00FC6402" w:rsidP="000A1CD4">
            <w:pPr>
              <w:spacing w:after="0" w:line="240" w:lineRule="auto"/>
              <w:contextualSpacing/>
              <w:jc w:val="both"/>
              <w:rPr>
                <w:rFonts w:ascii="Times New Roman" w:eastAsia="Times New Roman" w:hAnsi="Times New Roman" w:cs="Times New Roman"/>
                <w:b/>
                <w:lang w:eastAsia="ru-RU"/>
              </w:rPr>
            </w:pPr>
            <w:r w:rsidRPr="00F747BE">
              <w:rPr>
                <w:rFonts w:ascii="Times New Roman" w:eastAsia="Times New Roman" w:hAnsi="Times New Roman" w:cs="Times New Roman"/>
                <w:b/>
                <w:lang w:eastAsia="ru-RU"/>
              </w:rPr>
              <w:t>Ограничения участия в определении подрядчика</w:t>
            </w:r>
          </w:p>
        </w:tc>
      </w:tr>
      <w:tr w:rsidR="00FC6402" w:rsidRPr="00F747BE" w:rsidTr="00E01E09">
        <w:trPr>
          <w:gridAfter w:val="1"/>
          <w:wAfter w:w="13" w:type="pct"/>
          <w:trHeight w:val="300"/>
          <w:jc w:val="center"/>
        </w:trPr>
        <w:tc>
          <w:tcPr>
            <w:tcW w:w="4987" w:type="pct"/>
            <w:gridSpan w:val="5"/>
          </w:tcPr>
          <w:p w:rsidR="00FC6402" w:rsidRPr="00F747BE" w:rsidRDefault="00FC6402" w:rsidP="00174083">
            <w:pPr>
              <w:tabs>
                <w:tab w:val="num" w:pos="644"/>
              </w:tabs>
              <w:spacing w:after="0" w:line="240" w:lineRule="auto"/>
              <w:ind w:firstLine="709"/>
              <w:contextualSpacing/>
              <w:jc w:val="both"/>
              <w:rPr>
                <w:rFonts w:ascii="Times New Roman" w:eastAsia="Times New Roman" w:hAnsi="Times New Roman" w:cs="Times New Roman"/>
                <w:lang w:eastAsia="ru-RU"/>
              </w:rPr>
            </w:pPr>
            <w:r w:rsidRPr="00F747BE">
              <w:rPr>
                <w:rFonts w:ascii="Times New Roman" w:eastAsia="Times New Roman" w:hAnsi="Times New Roman" w:cs="Times New Roman"/>
                <w:bCs/>
                <w:lang w:eastAsia="ru-RU"/>
              </w:rPr>
              <w:t>В данном аукционе могут принимать участие только субъекты малого предпринимательства и социально ориентированные некоммерческие организации на основании ст. 30 Закона о контрактной системе.</w:t>
            </w:r>
          </w:p>
        </w:tc>
      </w:tr>
      <w:tr w:rsidR="00FC6402" w:rsidRPr="00F747BE" w:rsidTr="0099667D">
        <w:trPr>
          <w:gridAfter w:val="1"/>
          <w:wAfter w:w="13" w:type="pct"/>
          <w:trHeight w:val="300"/>
          <w:jc w:val="center"/>
        </w:trPr>
        <w:tc>
          <w:tcPr>
            <w:tcW w:w="239" w:type="pct"/>
            <w:gridSpan w:val="2"/>
          </w:tcPr>
          <w:p w:rsidR="00FC6402" w:rsidRPr="00F747BE" w:rsidRDefault="00FC6402" w:rsidP="000A1CD4">
            <w:pPr>
              <w:tabs>
                <w:tab w:val="num" w:pos="644"/>
              </w:tabs>
              <w:spacing w:after="0" w:line="240" w:lineRule="auto"/>
              <w:ind w:firstLine="6"/>
              <w:contextualSpacing/>
              <w:jc w:val="both"/>
              <w:rPr>
                <w:rFonts w:ascii="Times New Roman" w:eastAsia="Times New Roman" w:hAnsi="Times New Roman" w:cs="Times New Roman"/>
                <w:b/>
                <w:bCs/>
                <w:lang w:eastAsia="ru-RU"/>
              </w:rPr>
            </w:pPr>
            <w:r w:rsidRPr="00F747BE">
              <w:rPr>
                <w:rFonts w:ascii="Times New Roman" w:eastAsia="Times New Roman" w:hAnsi="Times New Roman" w:cs="Times New Roman"/>
                <w:b/>
                <w:bCs/>
                <w:lang w:eastAsia="ru-RU"/>
              </w:rPr>
              <w:t>4</w:t>
            </w:r>
            <w:r w:rsidR="000A1CD4" w:rsidRPr="00F747BE">
              <w:rPr>
                <w:rFonts w:ascii="Times New Roman" w:eastAsia="Times New Roman" w:hAnsi="Times New Roman" w:cs="Times New Roman"/>
                <w:b/>
                <w:bCs/>
                <w:lang w:eastAsia="ru-RU"/>
              </w:rPr>
              <w:t>1</w:t>
            </w:r>
          </w:p>
        </w:tc>
        <w:tc>
          <w:tcPr>
            <w:tcW w:w="4747" w:type="pct"/>
            <w:gridSpan w:val="3"/>
          </w:tcPr>
          <w:p w:rsidR="00FC6402" w:rsidRPr="00F747BE" w:rsidRDefault="00FC6402" w:rsidP="000A1CD4">
            <w:pPr>
              <w:tabs>
                <w:tab w:val="num" w:pos="644"/>
              </w:tabs>
              <w:spacing w:after="0" w:line="240" w:lineRule="auto"/>
              <w:ind w:firstLine="6"/>
              <w:contextualSpacing/>
              <w:jc w:val="both"/>
              <w:rPr>
                <w:rFonts w:ascii="Times New Roman" w:eastAsia="Times New Roman" w:hAnsi="Times New Roman" w:cs="Times New Roman"/>
                <w:b/>
                <w:bCs/>
                <w:lang w:eastAsia="ru-RU"/>
              </w:rPr>
            </w:pPr>
            <w:r w:rsidRPr="00F747BE">
              <w:rPr>
                <w:rFonts w:ascii="Times New Roman" w:eastAsia="Times New Roman" w:hAnsi="Times New Roman" w:cs="Times New Roman"/>
                <w:b/>
                <w:bCs/>
                <w:lang w:eastAsia="ru-RU"/>
              </w:rPr>
              <w:t>Информация 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данные условия, запреты и ограничения установлены заказчиком в соответствии со статьей 14 Закона</w:t>
            </w:r>
          </w:p>
        </w:tc>
      </w:tr>
      <w:tr w:rsidR="00FC6402" w:rsidRPr="00F747BE" w:rsidTr="00E01E09">
        <w:trPr>
          <w:gridAfter w:val="1"/>
          <w:wAfter w:w="13" w:type="pct"/>
          <w:trHeight w:val="300"/>
          <w:jc w:val="center"/>
        </w:trPr>
        <w:tc>
          <w:tcPr>
            <w:tcW w:w="4987" w:type="pct"/>
            <w:gridSpan w:val="5"/>
          </w:tcPr>
          <w:p w:rsidR="00FC6402" w:rsidRPr="00F747BE" w:rsidRDefault="00FC6402" w:rsidP="000A1CD4">
            <w:pPr>
              <w:tabs>
                <w:tab w:val="num" w:pos="644"/>
              </w:tabs>
              <w:spacing w:after="0" w:line="240" w:lineRule="auto"/>
              <w:ind w:firstLine="6"/>
              <w:contextualSpacing/>
              <w:jc w:val="both"/>
              <w:rPr>
                <w:rFonts w:ascii="Times New Roman" w:eastAsia="Times New Roman" w:hAnsi="Times New Roman" w:cs="Times New Roman"/>
                <w:bCs/>
                <w:lang w:eastAsia="ru-RU"/>
              </w:rPr>
            </w:pPr>
            <w:r w:rsidRPr="00F747BE">
              <w:rPr>
                <w:rFonts w:ascii="Times New Roman" w:eastAsia="Times New Roman" w:hAnsi="Times New Roman" w:cs="Times New Roman"/>
                <w:bCs/>
                <w:lang w:eastAsia="ru-RU"/>
              </w:rPr>
              <w:t>Не установлены</w:t>
            </w:r>
          </w:p>
        </w:tc>
      </w:tr>
    </w:tbl>
    <w:p w:rsidR="00A90B6D" w:rsidRPr="00F747BE" w:rsidRDefault="00A90B6D" w:rsidP="00246C5E">
      <w:pPr>
        <w:tabs>
          <w:tab w:val="left" w:pos="6315"/>
        </w:tabs>
        <w:spacing w:line="240" w:lineRule="auto"/>
        <w:contextualSpacing/>
        <w:rPr>
          <w:rFonts w:ascii="Times New Roman" w:hAnsi="Times New Roman" w:cs="Times New Roman"/>
        </w:rPr>
      </w:pPr>
    </w:p>
    <w:sectPr w:rsidR="00A90B6D" w:rsidRPr="00F747BE" w:rsidSect="00246C5E">
      <w:headerReference w:type="even" r:id="rId8"/>
      <w:footerReference w:type="even" r:id="rId9"/>
      <w:footerReference w:type="default" r:id="rId10"/>
      <w:pgSz w:w="11906" w:h="16838"/>
      <w:pgMar w:top="289" w:right="567" w:bottom="295" w:left="851"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6C8C" w:rsidRDefault="00796C8C">
      <w:pPr>
        <w:spacing w:after="0" w:line="240" w:lineRule="auto"/>
      </w:pPr>
      <w:r>
        <w:separator/>
      </w:r>
    </w:p>
  </w:endnote>
  <w:endnote w:type="continuationSeparator" w:id="1">
    <w:p w:rsidR="00796C8C" w:rsidRDefault="00796C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7A3" w:rsidRDefault="001E4955" w:rsidP="00916E93">
    <w:pPr>
      <w:pStyle w:val="a5"/>
      <w:framePr w:wrap="around" w:vAnchor="text" w:hAnchor="margin" w:xAlign="right" w:y="1"/>
      <w:rPr>
        <w:rStyle w:val="a7"/>
      </w:rPr>
    </w:pPr>
    <w:r>
      <w:rPr>
        <w:rStyle w:val="a7"/>
      </w:rPr>
      <w:fldChar w:fldCharType="begin"/>
    </w:r>
    <w:r w:rsidR="002F4D3F">
      <w:rPr>
        <w:rStyle w:val="a7"/>
      </w:rPr>
      <w:instrText xml:space="preserve">PAGE  </w:instrText>
    </w:r>
    <w:r>
      <w:rPr>
        <w:rStyle w:val="a7"/>
      </w:rPr>
      <w:fldChar w:fldCharType="end"/>
    </w:r>
  </w:p>
  <w:p w:rsidR="00E537A3" w:rsidRDefault="00796C8C">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7A3" w:rsidRDefault="00796C8C" w:rsidP="00916E93">
    <w:pPr>
      <w:pStyle w:val="a5"/>
      <w:tabs>
        <w:tab w:val="right" w:pos="9840"/>
      </w:tabs>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6C8C" w:rsidRDefault="00796C8C">
      <w:pPr>
        <w:spacing w:after="0" w:line="240" w:lineRule="auto"/>
      </w:pPr>
      <w:r>
        <w:separator/>
      </w:r>
    </w:p>
  </w:footnote>
  <w:footnote w:type="continuationSeparator" w:id="1">
    <w:p w:rsidR="00796C8C" w:rsidRDefault="00796C8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7A3" w:rsidRDefault="001E4955">
    <w:pPr>
      <w:pStyle w:val="a3"/>
      <w:framePr w:wrap="around" w:vAnchor="text" w:hAnchor="margin" w:xAlign="center" w:y="1"/>
      <w:rPr>
        <w:rStyle w:val="a7"/>
      </w:rPr>
    </w:pPr>
    <w:r>
      <w:rPr>
        <w:rStyle w:val="a7"/>
      </w:rPr>
      <w:fldChar w:fldCharType="begin"/>
    </w:r>
    <w:r w:rsidR="002F4D3F">
      <w:rPr>
        <w:rStyle w:val="a7"/>
      </w:rPr>
      <w:instrText xml:space="preserve">PAGE  </w:instrText>
    </w:r>
    <w:r>
      <w:rPr>
        <w:rStyle w:val="a7"/>
      </w:rPr>
      <w:fldChar w:fldCharType="end"/>
    </w:r>
  </w:p>
  <w:p w:rsidR="00E537A3" w:rsidRDefault="00796C8C">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0C394B"/>
    <w:multiLevelType w:val="hybridMultilevel"/>
    <w:tmpl w:val="50787594"/>
    <w:lvl w:ilvl="0" w:tplc="3266EEDE">
      <w:start w:val="1"/>
      <w:numFmt w:val="decimal"/>
      <w:lvlText w:val="%1."/>
      <w:lvlJc w:val="left"/>
      <w:pPr>
        <w:tabs>
          <w:tab w:val="num" w:pos="360"/>
        </w:tabs>
        <w:ind w:left="360" w:hanging="360"/>
      </w:pPr>
      <w:rPr>
        <w:b/>
        <w:color w:val="auto"/>
      </w:rPr>
    </w:lvl>
    <w:lvl w:ilvl="1" w:tplc="04190019">
      <w:start w:val="1"/>
      <w:numFmt w:val="lowerLetter"/>
      <w:lvlText w:val="%2."/>
      <w:lvlJc w:val="left"/>
      <w:pPr>
        <w:tabs>
          <w:tab w:val="num" w:pos="1156"/>
        </w:tabs>
        <w:ind w:left="1156" w:hanging="360"/>
      </w:pPr>
    </w:lvl>
    <w:lvl w:ilvl="2" w:tplc="0419001B" w:tentative="1">
      <w:start w:val="1"/>
      <w:numFmt w:val="lowerRoman"/>
      <w:lvlText w:val="%3."/>
      <w:lvlJc w:val="right"/>
      <w:pPr>
        <w:tabs>
          <w:tab w:val="num" w:pos="1876"/>
        </w:tabs>
        <w:ind w:left="1876" w:hanging="180"/>
      </w:pPr>
    </w:lvl>
    <w:lvl w:ilvl="3" w:tplc="0419000F" w:tentative="1">
      <w:start w:val="1"/>
      <w:numFmt w:val="decimal"/>
      <w:lvlText w:val="%4."/>
      <w:lvlJc w:val="left"/>
      <w:pPr>
        <w:tabs>
          <w:tab w:val="num" w:pos="2596"/>
        </w:tabs>
        <w:ind w:left="2596" w:hanging="360"/>
      </w:pPr>
    </w:lvl>
    <w:lvl w:ilvl="4" w:tplc="04190019" w:tentative="1">
      <w:start w:val="1"/>
      <w:numFmt w:val="lowerLetter"/>
      <w:lvlText w:val="%5."/>
      <w:lvlJc w:val="left"/>
      <w:pPr>
        <w:tabs>
          <w:tab w:val="num" w:pos="3316"/>
        </w:tabs>
        <w:ind w:left="3316" w:hanging="360"/>
      </w:pPr>
    </w:lvl>
    <w:lvl w:ilvl="5" w:tplc="0419001B" w:tentative="1">
      <w:start w:val="1"/>
      <w:numFmt w:val="lowerRoman"/>
      <w:lvlText w:val="%6."/>
      <w:lvlJc w:val="right"/>
      <w:pPr>
        <w:tabs>
          <w:tab w:val="num" w:pos="4036"/>
        </w:tabs>
        <w:ind w:left="4036" w:hanging="180"/>
      </w:pPr>
    </w:lvl>
    <w:lvl w:ilvl="6" w:tplc="0419000F" w:tentative="1">
      <w:start w:val="1"/>
      <w:numFmt w:val="decimal"/>
      <w:lvlText w:val="%7."/>
      <w:lvlJc w:val="left"/>
      <w:pPr>
        <w:tabs>
          <w:tab w:val="num" w:pos="4756"/>
        </w:tabs>
        <w:ind w:left="4756" w:hanging="360"/>
      </w:pPr>
    </w:lvl>
    <w:lvl w:ilvl="7" w:tplc="04190019" w:tentative="1">
      <w:start w:val="1"/>
      <w:numFmt w:val="lowerLetter"/>
      <w:lvlText w:val="%8."/>
      <w:lvlJc w:val="left"/>
      <w:pPr>
        <w:tabs>
          <w:tab w:val="num" w:pos="5476"/>
        </w:tabs>
        <w:ind w:left="5476" w:hanging="360"/>
      </w:pPr>
    </w:lvl>
    <w:lvl w:ilvl="8" w:tplc="0419001B" w:tentative="1">
      <w:start w:val="1"/>
      <w:numFmt w:val="lowerRoman"/>
      <w:lvlText w:val="%9."/>
      <w:lvlJc w:val="right"/>
      <w:pPr>
        <w:tabs>
          <w:tab w:val="num" w:pos="6196"/>
        </w:tabs>
        <w:ind w:left="6196" w:hanging="180"/>
      </w:pPr>
    </w:lvl>
  </w:abstractNum>
  <w:abstractNum w:abstractNumId="1">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936"/>
        </w:tabs>
        <w:ind w:left="9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savePreviewPicture/>
  <w:footnotePr>
    <w:footnote w:id="0"/>
    <w:footnote w:id="1"/>
  </w:footnotePr>
  <w:endnotePr>
    <w:endnote w:id="0"/>
    <w:endnote w:id="1"/>
  </w:endnotePr>
  <w:compat/>
  <w:rsids>
    <w:rsidRoot w:val="002F4D3F"/>
    <w:rsid w:val="00011B0C"/>
    <w:rsid w:val="0001649A"/>
    <w:rsid w:val="00035DD2"/>
    <w:rsid w:val="0005650F"/>
    <w:rsid w:val="000610E5"/>
    <w:rsid w:val="00065C73"/>
    <w:rsid w:val="0008285A"/>
    <w:rsid w:val="000A1CD4"/>
    <w:rsid w:val="000B67CB"/>
    <w:rsid w:val="000C634F"/>
    <w:rsid w:val="000D6DC8"/>
    <w:rsid w:val="00102C77"/>
    <w:rsid w:val="00132928"/>
    <w:rsid w:val="001571D1"/>
    <w:rsid w:val="00174083"/>
    <w:rsid w:val="001E4955"/>
    <w:rsid w:val="001E652E"/>
    <w:rsid w:val="002025E6"/>
    <w:rsid w:val="002278E1"/>
    <w:rsid w:val="00233FCA"/>
    <w:rsid w:val="002349E9"/>
    <w:rsid w:val="00246C5E"/>
    <w:rsid w:val="00266218"/>
    <w:rsid w:val="00276A43"/>
    <w:rsid w:val="00292BC4"/>
    <w:rsid w:val="002D7FAF"/>
    <w:rsid w:val="002E7510"/>
    <w:rsid w:val="002F4D3F"/>
    <w:rsid w:val="003127D1"/>
    <w:rsid w:val="00315632"/>
    <w:rsid w:val="00324937"/>
    <w:rsid w:val="00343681"/>
    <w:rsid w:val="00344741"/>
    <w:rsid w:val="00363E9A"/>
    <w:rsid w:val="0037697C"/>
    <w:rsid w:val="00396A78"/>
    <w:rsid w:val="003C2ACB"/>
    <w:rsid w:val="003F24E1"/>
    <w:rsid w:val="00415397"/>
    <w:rsid w:val="0042057F"/>
    <w:rsid w:val="00455F91"/>
    <w:rsid w:val="00474907"/>
    <w:rsid w:val="00482B4A"/>
    <w:rsid w:val="004A0C65"/>
    <w:rsid w:val="004E6B4E"/>
    <w:rsid w:val="004F10C2"/>
    <w:rsid w:val="005038DC"/>
    <w:rsid w:val="00510BF1"/>
    <w:rsid w:val="00510CD7"/>
    <w:rsid w:val="00540C0C"/>
    <w:rsid w:val="0055329A"/>
    <w:rsid w:val="005617C6"/>
    <w:rsid w:val="00565A95"/>
    <w:rsid w:val="00585130"/>
    <w:rsid w:val="00594402"/>
    <w:rsid w:val="005B7459"/>
    <w:rsid w:val="005E66C4"/>
    <w:rsid w:val="005F45C0"/>
    <w:rsid w:val="0062031B"/>
    <w:rsid w:val="00636A81"/>
    <w:rsid w:val="00643443"/>
    <w:rsid w:val="00643A0A"/>
    <w:rsid w:val="00645BF4"/>
    <w:rsid w:val="00655D65"/>
    <w:rsid w:val="006720F7"/>
    <w:rsid w:val="00677FF7"/>
    <w:rsid w:val="00680BF0"/>
    <w:rsid w:val="00687594"/>
    <w:rsid w:val="006B5649"/>
    <w:rsid w:val="006C35CA"/>
    <w:rsid w:val="006C44DD"/>
    <w:rsid w:val="006E2A74"/>
    <w:rsid w:val="006E30E2"/>
    <w:rsid w:val="00721A0F"/>
    <w:rsid w:val="007434F0"/>
    <w:rsid w:val="00796C8C"/>
    <w:rsid w:val="007A4056"/>
    <w:rsid w:val="007B43F0"/>
    <w:rsid w:val="007F017B"/>
    <w:rsid w:val="00802757"/>
    <w:rsid w:val="00811129"/>
    <w:rsid w:val="00854FBE"/>
    <w:rsid w:val="00870442"/>
    <w:rsid w:val="008F6FC3"/>
    <w:rsid w:val="00954224"/>
    <w:rsid w:val="00963747"/>
    <w:rsid w:val="00981B66"/>
    <w:rsid w:val="0099667D"/>
    <w:rsid w:val="009B0F07"/>
    <w:rsid w:val="009B4717"/>
    <w:rsid w:val="009E3ECC"/>
    <w:rsid w:val="009F22FD"/>
    <w:rsid w:val="00A01628"/>
    <w:rsid w:val="00A02911"/>
    <w:rsid w:val="00A126AA"/>
    <w:rsid w:val="00A14AC5"/>
    <w:rsid w:val="00A16FFB"/>
    <w:rsid w:val="00A223A2"/>
    <w:rsid w:val="00A474E7"/>
    <w:rsid w:val="00A75CBB"/>
    <w:rsid w:val="00A837E9"/>
    <w:rsid w:val="00A85362"/>
    <w:rsid w:val="00A90B6D"/>
    <w:rsid w:val="00AC2ADD"/>
    <w:rsid w:val="00AC6C21"/>
    <w:rsid w:val="00AD0CFD"/>
    <w:rsid w:val="00AD47EA"/>
    <w:rsid w:val="00B0602D"/>
    <w:rsid w:val="00B2082E"/>
    <w:rsid w:val="00B222ED"/>
    <w:rsid w:val="00B66732"/>
    <w:rsid w:val="00BA6F6E"/>
    <w:rsid w:val="00BB6BD2"/>
    <w:rsid w:val="00BC3488"/>
    <w:rsid w:val="00BF573A"/>
    <w:rsid w:val="00C00A1F"/>
    <w:rsid w:val="00C012E0"/>
    <w:rsid w:val="00C3588F"/>
    <w:rsid w:val="00C571D4"/>
    <w:rsid w:val="00C730EB"/>
    <w:rsid w:val="00D425D5"/>
    <w:rsid w:val="00D563D4"/>
    <w:rsid w:val="00D908BB"/>
    <w:rsid w:val="00D93D2F"/>
    <w:rsid w:val="00DA105A"/>
    <w:rsid w:val="00DB048A"/>
    <w:rsid w:val="00DC23C6"/>
    <w:rsid w:val="00DC67CE"/>
    <w:rsid w:val="00DD717B"/>
    <w:rsid w:val="00DE215F"/>
    <w:rsid w:val="00DF4E55"/>
    <w:rsid w:val="00E04ED4"/>
    <w:rsid w:val="00E0798A"/>
    <w:rsid w:val="00E23F74"/>
    <w:rsid w:val="00E50E5C"/>
    <w:rsid w:val="00E64FE6"/>
    <w:rsid w:val="00E67E73"/>
    <w:rsid w:val="00E82CC1"/>
    <w:rsid w:val="00E97876"/>
    <w:rsid w:val="00EA2C9C"/>
    <w:rsid w:val="00ED5A03"/>
    <w:rsid w:val="00EE7899"/>
    <w:rsid w:val="00EF73EB"/>
    <w:rsid w:val="00F11CB2"/>
    <w:rsid w:val="00F37824"/>
    <w:rsid w:val="00F378F8"/>
    <w:rsid w:val="00F57457"/>
    <w:rsid w:val="00F579BF"/>
    <w:rsid w:val="00F747BE"/>
    <w:rsid w:val="00F75778"/>
    <w:rsid w:val="00FA5072"/>
    <w:rsid w:val="00FC6402"/>
    <w:rsid w:val="00FE575C"/>
    <w:rsid w:val="00FF2268"/>
    <w:rsid w:val="00FF7A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5DD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F4D3F"/>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2F4D3F"/>
  </w:style>
  <w:style w:type="paragraph" w:styleId="a5">
    <w:name w:val="footer"/>
    <w:basedOn w:val="a"/>
    <w:link w:val="a6"/>
    <w:uiPriority w:val="99"/>
    <w:semiHidden/>
    <w:unhideWhenUsed/>
    <w:rsid w:val="002F4D3F"/>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2F4D3F"/>
  </w:style>
  <w:style w:type="character" w:styleId="a7">
    <w:name w:val="page number"/>
    <w:rsid w:val="002F4D3F"/>
    <w:rPr>
      <w:rFonts w:ascii="Times New Roman" w:hAnsi="Times New Roman"/>
    </w:rPr>
  </w:style>
  <w:style w:type="paragraph" w:styleId="a8">
    <w:name w:val="No Spacing"/>
    <w:uiPriority w:val="1"/>
    <w:qFormat/>
    <w:rsid w:val="00FC6402"/>
    <w:pPr>
      <w:spacing w:after="0" w:line="240" w:lineRule="auto"/>
    </w:pPr>
  </w:style>
  <w:style w:type="character" w:styleId="a9">
    <w:name w:val="Hyperlink"/>
    <w:basedOn w:val="a0"/>
    <w:uiPriority w:val="99"/>
    <w:semiHidden/>
    <w:unhideWhenUsed/>
    <w:rsid w:val="000A1CD4"/>
    <w:rPr>
      <w:color w:val="0000FF"/>
      <w:u w:val="single"/>
    </w:rPr>
  </w:style>
  <w:style w:type="paragraph" w:customStyle="1" w:styleId="ConsPlusNormal">
    <w:name w:val="ConsPlusNormal"/>
    <w:rsid w:val="00276A4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a">
    <w:name w:val="Balloon Text"/>
    <w:basedOn w:val="a"/>
    <w:link w:val="ab"/>
    <w:uiPriority w:val="99"/>
    <w:semiHidden/>
    <w:unhideWhenUsed/>
    <w:rsid w:val="00BA6F6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A6F6E"/>
    <w:rPr>
      <w:rFonts w:ascii="Tahoma" w:hAnsi="Tahoma" w:cs="Tahoma"/>
      <w:sz w:val="16"/>
      <w:szCs w:val="16"/>
    </w:rPr>
  </w:style>
  <w:style w:type="paragraph" w:customStyle="1" w:styleId="1">
    <w:name w:val="Стиль1"/>
    <w:basedOn w:val="a"/>
    <w:uiPriority w:val="99"/>
    <w:rsid w:val="0099667D"/>
    <w:pPr>
      <w:keepNext/>
      <w:keepLines/>
      <w:widowControl w:val="0"/>
      <w:numPr>
        <w:numId w:val="2"/>
      </w:numPr>
      <w:suppressLineNumbers/>
      <w:suppressAutoHyphens/>
      <w:spacing w:after="60" w:line="240" w:lineRule="auto"/>
    </w:pPr>
    <w:rPr>
      <w:rFonts w:ascii="Arial" w:eastAsia="Times New Roman" w:hAnsi="Arial" w:cs="Arial"/>
      <w:b/>
      <w:bCs/>
      <w:color w:val="333333"/>
      <w:sz w:val="28"/>
      <w:szCs w:val="28"/>
      <w:lang w:eastAsia="ru-RU"/>
    </w:rPr>
  </w:style>
  <w:style w:type="paragraph" w:customStyle="1" w:styleId="2">
    <w:name w:val="Стиль2"/>
    <w:basedOn w:val="20"/>
    <w:uiPriority w:val="99"/>
    <w:rsid w:val="0099667D"/>
    <w:pPr>
      <w:keepNext/>
      <w:keepLines/>
      <w:widowControl w:val="0"/>
      <w:numPr>
        <w:ilvl w:val="1"/>
      </w:numPr>
      <w:suppressLineNumbers/>
      <w:tabs>
        <w:tab w:val="num" w:pos="432"/>
        <w:tab w:val="num" w:pos="643"/>
      </w:tabs>
      <w:suppressAutoHyphens/>
      <w:spacing w:after="60" w:line="240" w:lineRule="auto"/>
      <w:ind w:left="432" w:hanging="432"/>
      <w:contextualSpacing w:val="0"/>
      <w:jc w:val="both"/>
    </w:pPr>
    <w:rPr>
      <w:rFonts w:ascii="Arial" w:eastAsia="Times New Roman" w:hAnsi="Arial" w:cs="Arial"/>
      <w:b/>
      <w:bCs/>
      <w:color w:val="333333"/>
      <w:sz w:val="20"/>
      <w:szCs w:val="20"/>
      <w:lang w:eastAsia="ru-RU"/>
    </w:rPr>
  </w:style>
  <w:style w:type="paragraph" w:customStyle="1" w:styleId="3">
    <w:name w:val="Стиль3"/>
    <w:basedOn w:val="21"/>
    <w:uiPriority w:val="99"/>
    <w:rsid w:val="0099667D"/>
    <w:pPr>
      <w:widowControl w:val="0"/>
      <w:numPr>
        <w:ilvl w:val="2"/>
        <w:numId w:val="2"/>
      </w:numPr>
      <w:adjustRightInd w:val="0"/>
      <w:spacing w:after="0" w:line="240" w:lineRule="auto"/>
      <w:jc w:val="both"/>
      <w:textAlignment w:val="baseline"/>
    </w:pPr>
    <w:rPr>
      <w:rFonts w:ascii="Arial" w:eastAsia="Times New Roman" w:hAnsi="Arial" w:cs="Arial"/>
      <w:color w:val="333333"/>
      <w:sz w:val="20"/>
      <w:szCs w:val="20"/>
      <w:lang w:eastAsia="ru-RU"/>
    </w:rPr>
  </w:style>
  <w:style w:type="paragraph" w:styleId="20">
    <w:name w:val="List Number 2"/>
    <w:basedOn w:val="a"/>
    <w:uiPriority w:val="99"/>
    <w:semiHidden/>
    <w:unhideWhenUsed/>
    <w:rsid w:val="0099667D"/>
    <w:pPr>
      <w:tabs>
        <w:tab w:val="num" w:pos="432"/>
      </w:tabs>
      <w:ind w:left="432" w:hanging="432"/>
      <w:contextualSpacing/>
    </w:pPr>
  </w:style>
  <w:style w:type="paragraph" w:styleId="21">
    <w:name w:val="Body Text Indent 2"/>
    <w:basedOn w:val="a"/>
    <w:link w:val="22"/>
    <w:uiPriority w:val="99"/>
    <w:semiHidden/>
    <w:unhideWhenUsed/>
    <w:rsid w:val="0099667D"/>
    <w:pPr>
      <w:spacing w:after="120" w:line="480" w:lineRule="auto"/>
      <w:ind w:left="283"/>
    </w:pPr>
  </w:style>
  <w:style w:type="character" w:customStyle="1" w:styleId="22">
    <w:name w:val="Основной текст с отступом 2 Знак"/>
    <w:basedOn w:val="a0"/>
    <w:link w:val="21"/>
    <w:uiPriority w:val="99"/>
    <w:semiHidden/>
    <w:rsid w:val="009966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F4D3F"/>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2F4D3F"/>
  </w:style>
  <w:style w:type="paragraph" w:styleId="a5">
    <w:name w:val="footer"/>
    <w:basedOn w:val="a"/>
    <w:link w:val="a6"/>
    <w:uiPriority w:val="99"/>
    <w:semiHidden/>
    <w:unhideWhenUsed/>
    <w:rsid w:val="002F4D3F"/>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2F4D3F"/>
  </w:style>
  <w:style w:type="character" w:styleId="a7">
    <w:name w:val="page number"/>
    <w:rsid w:val="002F4D3F"/>
    <w:rPr>
      <w:rFonts w:ascii="Times New Roman" w:hAnsi="Times New Roman"/>
    </w:rPr>
  </w:style>
</w:styles>
</file>

<file path=word/webSettings.xml><?xml version="1.0" encoding="utf-8"?>
<w:webSettings xmlns:r="http://schemas.openxmlformats.org/officeDocument/2006/relationships" xmlns:w="http://schemas.openxmlformats.org/wordprocessingml/2006/main">
  <w:divs>
    <w:div w:id="109591309">
      <w:bodyDiv w:val="1"/>
      <w:marLeft w:val="0"/>
      <w:marRight w:val="0"/>
      <w:marTop w:val="0"/>
      <w:marBottom w:val="0"/>
      <w:divBdr>
        <w:top w:val="none" w:sz="0" w:space="0" w:color="auto"/>
        <w:left w:val="none" w:sz="0" w:space="0" w:color="auto"/>
        <w:bottom w:val="none" w:sz="0" w:space="0" w:color="auto"/>
        <w:right w:val="none" w:sz="0" w:space="0" w:color="auto"/>
      </w:divBdr>
    </w:div>
    <w:div w:id="348534020">
      <w:bodyDiv w:val="1"/>
      <w:marLeft w:val="0"/>
      <w:marRight w:val="0"/>
      <w:marTop w:val="0"/>
      <w:marBottom w:val="0"/>
      <w:divBdr>
        <w:top w:val="none" w:sz="0" w:space="0" w:color="auto"/>
        <w:left w:val="none" w:sz="0" w:space="0" w:color="auto"/>
        <w:bottom w:val="none" w:sz="0" w:space="0" w:color="auto"/>
        <w:right w:val="none" w:sz="0" w:space="0" w:color="auto"/>
      </w:divBdr>
    </w:div>
    <w:div w:id="368334061">
      <w:bodyDiv w:val="1"/>
      <w:marLeft w:val="0"/>
      <w:marRight w:val="0"/>
      <w:marTop w:val="0"/>
      <w:marBottom w:val="0"/>
      <w:divBdr>
        <w:top w:val="none" w:sz="0" w:space="0" w:color="auto"/>
        <w:left w:val="none" w:sz="0" w:space="0" w:color="auto"/>
        <w:bottom w:val="none" w:sz="0" w:space="0" w:color="auto"/>
        <w:right w:val="none" w:sz="0" w:space="0" w:color="auto"/>
      </w:divBdr>
    </w:div>
    <w:div w:id="380131398">
      <w:bodyDiv w:val="1"/>
      <w:marLeft w:val="0"/>
      <w:marRight w:val="0"/>
      <w:marTop w:val="0"/>
      <w:marBottom w:val="0"/>
      <w:divBdr>
        <w:top w:val="none" w:sz="0" w:space="0" w:color="auto"/>
        <w:left w:val="none" w:sz="0" w:space="0" w:color="auto"/>
        <w:bottom w:val="none" w:sz="0" w:space="0" w:color="auto"/>
        <w:right w:val="none" w:sz="0" w:space="0" w:color="auto"/>
      </w:divBdr>
    </w:div>
    <w:div w:id="385419264">
      <w:bodyDiv w:val="1"/>
      <w:marLeft w:val="0"/>
      <w:marRight w:val="0"/>
      <w:marTop w:val="0"/>
      <w:marBottom w:val="0"/>
      <w:divBdr>
        <w:top w:val="none" w:sz="0" w:space="0" w:color="auto"/>
        <w:left w:val="none" w:sz="0" w:space="0" w:color="auto"/>
        <w:bottom w:val="none" w:sz="0" w:space="0" w:color="auto"/>
        <w:right w:val="none" w:sz="0" w:space="0" w:color="auto"/>
      </w:divBdr>
    </w:div>
    <w:div w:id="462770499">
      <w:bodyDiv w:val="1"/>
      <w:marLeft w:val="0"/>
      <w:marRight w:val="0"/>
      <w:marTop w:val="0"/>
      <w:marBottom w:val="0"/>
      <w:divBdr>
        <w:top w:val="none" w:sz="0" w:space="0" w:color="auto"/>
        <w:left w:val="none" w:sz="0" w:space="0" w:color="auto"/>
        <w:bottom w:val="none" w:sz="0" w:space="0" w:color="auto"/>
        <w:right w:val="none" w:sz="0" w:space="0" w:color="auto"/>
      </w:divBdr>
    </w:div>
    <w:div w:id="579217619">
      <w:bodyDiv w:val="1"/>
      <w:marLeft w:val="0"/>
      <w:marRight w:val="0"/>
      <w:marTop w:val="0"/>
      <w:marBottom w:val="0"/>
      <w:divBdr>
        <w:top w:val="none" w:sz="0" w:space="0" w:color="auto"/>
        <w:left w:val="none" w:sz="0" w:space="0" w:color="auto"/>
        <w:bottom w:val="none" w:sz="0" w:space="0" w:color="auto"/>
        <w:right w:val="none" w:sz="0" w:space="0" w:color="auto"/>
      </w:divBdr>
    </w:div>
    <w:div w:id="579485640">
      <w:bodyDiv w:val="1"/>
      <w:marLeft w:val="0"/>
      <w:marRight w:val="0"/>
      <w:marTop w:val="0"/>
      <w:marBottom w:val="0"/>
      <w:divBdr>
        <w:top w:val="none" w:sz="0" w:space="0" w:color="auto"/>
        <w:left w:val="none" w:sz="0" w:space="0" w:color="auto"/>
        <w:bottom w:val="none" w:sz="0" w:space="0" w:color="auto"/>
        <w:right w:val="none" w:sz="0" w:space="0" w:color="auto"/>
      </w:divBdr>
      <w:divsChild>
        <w:div w:id="2081170772">
          <w:marLeft w:val="60"/>
          <w:marRight w:val="60"/>
          <w:marTop w:val="100"/>
          <w:marBottom w:val="100"/>
          <w:divBdr>
            <w:top w:val="none" w:sz="0" w:space="0" w:color="auto"/>
            <w:left w:val="none" w:sz="0" w:space="0" w:color="auto"/>
            <w:bottom w:val="none" w:sz="0" w:space="0" w:color="auto"/>
            <w:right w:val="none" w:sz="0" w:space="0" w:color="auto"/>
          </w:divBdr>
          <w:divsChild>
            <w:div w:id="626857353">
              <w:marLeft w:val="0"/>
              <w:marRight w:val="0"/>
              <w:marTop w:val="0"/>
              <w:marBottom w:val="0"/>
              <w:divBdr>
                <w:top w:val="none" w:sz="0" w:space="0" w:color="auto"/>
                <w:left w:val="none" w:sz="0" w:space="0" w:color="auto"/>
                <w:bottom w:val="none" w:sz="0" w:space="0" w:color="auto"/>
                <w:right w:val="none" w:sz="0" w:space="0" w:color="auto"/>
              </w:divBdr>
            </w:div>
            <w:div w:id="103307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227704">
      <w:bodyDiv w:val="1"/>
      <w:marLeft w:val="0"/>
      <w:marRight w:val="0"/>
      <w:marTop w:val="0"/>
      <w:marBottom w:val="0"/>
      <w:divBdr>
        <w:top w:val="none" w:sz="0" w:space="0" w:color="auto"/>
        <w:left w:val="none" w:sz="0" w:space="0" w:color="auto"/>
        <w:bottom w:val="none" w:sz="0" w:space="0" w:color="auto"/>
        <w:right w:val="none" w:sz="0" w:space="0" w:color="auto"/>
      </w:divBdr>
    </w:div>
    <w:div w:id="1086998838">
      <w:bodyDiv w:val="1"/>
      <w:marLeft w:val="0"/>
      <w:marRight w:val="0"/>
      <w:marTop w:val="0"/>
      <w:marBottom w:val="0"/>
      <w:divBdr>
        <w:top w:val="none" w:sz="0" w:space="0" w:color="auto"/>
        <w:left w:val="none" w:sz="0" w:space="0" w:color="auto"/>
        <w:bottom w:val="none" w:sz="0" w:space="0" w:color="auto"/>
        <w:right w:val="none" w:sz="0" w:space="0" w:color="auto"/>
      </w:divBdr>
    </w:div>
    <w:div w:id="1146624563">
      <w:bodyDiv w:val="1"/>
      <w:marLeft w:val="0"/>
      <w:marRight w:val="0"/>
      <w:marTop w:val="0"/>
      <w:marBottom w:val="0"/>
      <w:divBdr>
        <w:top w:val="none" w:sz="0" w:space="0" w:color="auto"/>
        <w:left w:val="none" w:sz="0" w:space="0" w:color="auto"/>
        <w:bottom w:val="none" w:sz="0" w:space="0" w:color="auto"/>
        <w:right w:val="none" w:sz="0" w:space="0" w:color="auto"/>
      </w:divBdr>
    </w:div>
    <w:div w:id="1178275650">
      <w:bodyDiv w:val="1"/>
      <w:marLeft w:val="0"/>
      <w:marRight w:val="0"/>
      <w:marTop w:val="0"/>
      <w:marBottom w:val="0"/>
      <w:divBdr>
        <w:top w:val="none" w:sz="0" w:space="0" w:color="auto"/>
        <w:left w:val="none" w:sz="0" w:space="0" w:color="auto"/>
        <w:bottom w:val="none" w:sz="0" w:space="0" w:color="auto"/>
        <w:right w:val="none" w:sz="0" w:space="0" w:color="auto"/>
      </w:divBdr>
    </w:div>
    <w:div w:id="1421682903">
      <w:bodyDiv w:val="1"/>
      <w:marLeft w:val="0"/>
      <w:marRight w:val="0"/>
      <w:marTop w:val="0"/>
      <w:marBottom w:val="0"/>
      <w:divBdr>
        <w:top w:val="none" w:sz="0" w:space="0" w:color="auto"/>
        <w:left w:val="none" w:sz="0" w:space="0" w:color="auto"/>
        <w:bottom w:val="none" w:sz="0" w:space="0" w:color="auto"/>
        <w:right w:val="none" w:sz="0" w:space="0" w:color="auto"/>
      </w:divBdr>
    </w:div>
    <w:div w:id="1614359843">
      <w:bodyDiv w:val="1"/>
      <w:marLeft w:val="0"/>
      <w:marRight w:val="0"/>
      <w:marTop w:val="0"/>
      <w:marBottom w:val="0"/>
      <w:divBdr>
        <w:top w:val="none" w:sz="0" w:space="0" w:color="auto"/>
        <w:left w:val="none" w:sz="0" w:space="0" w:color="auto"/>
        <w:bottom w:val="none" w:sz="0" w:space="0" w:color="auto"/>
        <w:right w:val="none" w:sz="0" w:space="0" w:color="auto"/>
      </w:divBdr>
    </w:div>
    <w:div w:id="1665622762">
      <w:bodyDiv w:val="1"/>
      <w:marLeft w:val="0"/>
      <w:marRight w:val="0"/>
      <w:marTop w:val="0"/>
      <w:marBottom w:val="0"/>
      <w:divBdr>
        <w:top w:val="none" w:sz="0" w:space="0" w:color="auto"/>
        <w:left w:val="none" w:sz="0" w:space="0" w:color="auto"/>
        <w:bottom w:val="none" w:sz="0" w:space="0" w:color="auto"/>
        <w:right w:val="none" w:sz="0" w:space="0" w:color="auto"/>
      </w:divBdr>
    </w:div>
    <w:div w:id="1739012196">
      <w:bodyDiv w:val="1"/>
      <w:marLeft w:val="0"/>
      <w:marRight w:val="0"/>
      <w:marTop w:val="0"/>
      <w:marBottom w:val="0"/>
      <w:divBdr>
        <w:top w:val="none" w:sz="0" w:space="0" w:color="auto"/>
        <w:left w:val="none" w:sz="0" w:space="0" w:color="auto"/>
        <w:bottom w:val="none" w:sz="0" w:space="0" w:color="auto"/>
        <w:right w:val="none" w:sz="0" w:space="0" w:color="auto"/>
      </w:divBdr>
    </w:div>
    <w:div w:id="1795974786">
      <w:bodyDiv w:val="1"/>
      <w:marLeft w:val="0"/>
      <w:marRight w:val="0"/>
      <w:marTop w:val="0"/>
      <w:marBottom w:val="0"/>
      <w:divBdr>
        <w:top w:val="none" w:sz="0" w:space="0" w:color="auto"/>
        <w:left w:val="none" w:sz="0" w:space="0" w:color="auto"/>
        <w:bottom w:val="none" w:sz="0" w:space="0" w:color="auto"/>
        <w:right w:val="none" w:sz="0" w:space="0" w:color="auto"/>
      </w:divBdr>
      <w:divsChild>
        <w:div w:id="834151729">
          <w:marLeft w:val="60"/>
          <w:marRight w:val="60"/>
          <w:marTop w:val="100"/>
          <w:marBottom w:val="100"/>
          <w:divBdr>
            <w:top w:val="none" w:sz="0" w:space="0" w:color="auto"/>
            <w:left w:val="none" w:sz="0" w:space="0" w:color="auto"/>
            <w:bottom w:val="none" w:sz="0" w:space="0" w:color="auto"/>
            <w:right w:val="none" w:sz="0" w:space="0" w:color="auto"/>
          </w:divBdr>
          <w:divsChild>
            <w:div w:id="248540221">
              <w:marLeft w:val="0"/>
              <w:marRight w:val="0"/>
              <w:marTop w:val="0"/>
              <w:marBottom w:val="0"/>
              <w:divBdr>
                <w:top w:val="none" w:sz="0" w:space="0" w:color="auto"/>
                <w:left w:val="none" w:sz="0" w:space="0" w:color="auto"/>
                <w:bottom w:val="none" w:sz="0" w:space="0" w:color="auto"/>
                <w:right w:val="none" w:sz="0" w:space="0" w:color="auto"/>
              </w:divBdr>
            </w:div>
            <w:div w:id="1979527370">
              <w:marLeft w:val="0"/>
              <w:marRight w:val="0"/>
              <w:marTop w:val="0"/>
              <w:marBottom w:val="0"/>
              <w:divBdr>
                <w:top w:val="none" w:sz="0" w:space="0" w:color="auto"/>
                <w:left w:val="none" w:sz="0" w:space="0" w:color="auto"/>
                <w:bottom w:val="none" w:sz="0" w:space="0" w:color="auto"/>
                <w:right w:val="none" w:sz="0" w:space="0" w:color="auto"/>
              </w:divBdr>
            </w:div>
            <w:div w:id="1488863948">
              <w:marLeft w:val="0"/>
              <w:marRight w:val="0"/>
              <w:marTop w:val="0"/>
              <w:marBottom w:val="0"/>
              <w:divBdr>
                <w:top w:val="none" w:sz="0" w:space="0" w:color="auto"/>
                <w:left w:val="none" w:sz="0" w:space="0" w:color="auto"/>
                <w:bottom w:val="none" w:sz="0" w:space="0" w:color="auto"/>
                <w:right w:val="none" w:sz="0" w:space="0" w:color="auto"/>
              </w:divBdr>
            </w:div>
            <w:div w:id="952244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614608">
      <w:bodyDiv w:val="1"/>
      <w:marLeft w:val="0"/>
      <w:marRight w:val="0"/>
      <w:marTop w:val="0"/>
      <w:marBottom w:val="0"/>
      <w:divBdr>
        <w:top w:val="none" w:sz="0" w:space="0" w:color="auto"/>
        <w:left w:val="none" w:sz="0" w:space="0" w:color="auto"/>
        <w:bottom w:val="none" w:sz="0" w:space="0" w:color="auto"/>
        <w:right w:val="none" w:sz="0" w:space="0" w:color="auto"/>
      </w:divBdr>
    </w:div>
    <w:div w:id="1878347211">
      <w:bodyDiv w:val="1"/>
      <w:marLeft w:val="0"/>
      <w:marRight w:val="0"/>
      <w:marTop w:val="0"/>
      <w:marBottom w:val="0"/>
      <w:divBdr>
        <w:top w:val="none" w:sz="0" w:space="0" w:color="auto"/>
        <w:left w:val="none" w:sz="0" w:space="0" w:color="auto"/>
        <w:bottom w:val="none" w:sz="0" w:space="0" w:color="auto"/>
        <w:right w:val="none" w:sz="0" w:space="0" w:color="auto"/>
      </w:divBdr>
    </w:div>
    <w:div w:id="1893807406">
      <w:bodyDiv w:val="1"/>
      <w:marLeft w:val="0"/>
      <w:marRight w:val="0"/>
      <w:marTop w:val="0"/>
      <w:marBottom w:val="0"/>
      <w:divBdr>
        <w:top w:val="none" w:sz="0" w:space="0" w:color="auto"/>
        <w:left w:val="none" w:sz="0" w:space="0" w:color="auto"/>
        <w:bottom w:val="none" w:sz="0" w:space="0" w:color="auto"/>
        <w:right w:val="none" w:sz="0" w:space="0" w:color="auto"/>
      </w:divBdr>
    </w:div>
    <w:div w:id="2055734818">
      <w:bodyDiv w:val="1"/>
      <w:marLeft w:val="0"/>
      <w:marRight w:val="0"/>
      <w:marTop w:val="0"/>
      <w:marBottom w:val="0"/>
      <w:divBdr>
        <w:top w:val="none" w:sz="0" w:space="0" w:color="auto"/>
        <w:left w:val="none" w:sz="0" w:space="0" w:color="auto"/>
        <w:bottom w:val="none" w:sz="0" w:space="0" w:color="auto"/>
        <w:right w:val="none" w:sz="0" w:space="0" w:color="auto"/>
      </w:divBdr>
    </w:div>
    <w:div w:id="2067291420">
      <w:bodyDiv w:val="1"/>
      <w:marLeft w:val="0"/>
      <w:marRight w:val="0"/>
      <w:marTop w:val="0"/>
      <w:marBottom w:val="0"/>
      <w:divBdr>
        <w:top w:val="none" w:sz="0" w:space="0" w:color="auto"/>
        <w:left w:val="none" w:sz="0" w:space="0" w:color="auto"/>
        <w:bottom w:val="none" w:sz="0" w:space="0" w:color="auto"/>
        <w:right w:val="none" w:sz="0" w:space="0" w:color="auto"/>
      </w:divBdr>
    </w:div>
    <w:div w:id="2072465172">
      <w:bodyDiv w:val="1"/>
      <w:marLeft w:val="0"/>
      <w:marRight w:val="0"/>
      <w:marTop w:val="0"/>
      <w:marBottom w:val="0"/>
      <w:divBdr>
        <w:top w:val="none" w:sz="0" w:space="0" w:color="auto"/>
        <w:left w:val="none" w:sz="0" w:space="0" w:color="auto"/>
        <w:bottom w:val="none" w:sz="0" w:space="0" w:color="auto"/>
        <w:right w:val="none" w:sz="0" w:space="0" w:color="auto"/>
      </w:divBdr>
      <w:divsChild>
        <w:div w:id="1707480949">
          <w:marLeft w:val="60"/>
          <w:marRight w:val="60"/>
          <w:marTop w:val="100"/>
          <w:marBottom w:val="100"/>
          <w:divBdr>
            <w:top w:val="none" w:sz="0" w:space="0" w:color="auto"/>
            <w:left w:val="none" w:sz="0" w:space="0" w:color="auto"/>
            <w:bottom w:val="none" w:sz="0" w:space="0" w:color="auto"/>
            <w:right w:val="none" w:sz="0" w:space="0" w:color="auto"/>
          </w:divBdr>
          <w:divsChild>
            <w:div w:id="1841656502">
              <w:marLeft w:val="0"/>
              <w:marRight w:val="0"/>
              <w:marTop w:val="0"/>
              <w:marBottom w:val="0"/>
              <w:divBdr>
                <w:top w:val="none" w:sz="0" w:space="0" w:color="auto"/>
                <w:left w:val="none" w:sz="0" w:space="0" w:color="auto"/>
                <w:bottom w:val="none" w:sz="0" w:space="0" w:color="auto"/>
                <w:right w:val="none" w:sz="0" w:space="0" w:color="auto"/>
              </w:divBdr>
            </w:div>
            <w:div w:id="1625191429">
              <w:marLeft w:val="0"/>
              <w:marRight w:val="0"/>
              <w:marTop w:val="0"/>
              <w:marBottom w:val="0"/>
              <w:divBdr>
                <w:top w:val="none" w:sz="0" w:space="0" w:color="auto"/>
                <w:left w:val="none" w:sz="0" w:space="0" w:color="auto"/>
                <w:bottom w:val="none" w:sz="0" w:space="0" w:color="auto"/>
                <w:right w:val="none" w:sz="0" w:space="0" w:color="auto"/>
              </w:divBdr>
            </w:div>
            <w:div w:id="209611959">
              <w:marLeft w:val="0"/>
              <w:marRight w:val="0"/>
              <w:marTop w:val="0"/>
              <w:marBottom w:val="0"/>
              <w:divBdr>
                <w:top w:val="none" w:sz="0" w:space="0" w:color="auto"/>
                <w:left w:val="none" w:sz="0" w:space="0" w:color="auto"/>
                <w:bottom w:val="none" w:sz="0" w:space="0" w:color="auto"/>
                <w:right w:val="none" w:sz="0" w:space="0" w:color="auto"/>
              </w:divBdr>
            </w:div>
            <w:div w:id="1500997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888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zakupki.gov.ru/44fz/rpg/registry-rpg.html?execution=e1s3&amp;_eventId=search&amp;sort=purchaseIdentifyCode&amp;dir=ask" TargetMode="External"/><Relationship Id="rId12" Type="http://schemas.openxmlformats.org/officeDocument/2006/relationships/theme" Target="theme/theme1.xml"/><Relationship Id="rId2" Type="http://schemas.openxmlformats.org/officeDocument/2006/relationships/styles" Target="styles.xml"/><Relationship Id="rId20"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482</TotalTime>
  <Pages>1</Pages>
  <Words>6265</Words>
  <Characters>35717</Characters>
  <Application>Microsoft Office Word</Application>
  <DocSecurity>0</DocSecurity>
  <Lines>297</Lines>
  <Paragraphs>83</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РАЗДЕЛ 1.2. ИНФОРМАЦИОННАЯ КАРТА </vt:lpstr>
    </vt:vector>
  </TitlesOfParts>
  <Company/>
  <LinksUpToDate>false</LinksUpToDate>
  <CharactersWithSpaces>41899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Кучина</cp:lastModifiedBy>
  <cp:revision>70</cp:revision>
  <cp:lastPrinted>2021-04-01T05:17:00Z</cp:lastPrinted>
  <dcterms:created xsi:type="dcterms:W3CDTF">2020-02-11T19:36:00Z</dcterms:created>
  <dcterms:modified xsi:type="dcterms:W3CDTF">2021-04-01T05:17:00Z</dcterms:modified>
</cp:coreProperties>
</file>