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5168C0" w:rsidP="005168C0">
      <w:pPr>
        <w:ind w:firstLine="851"/>
        <w:jc w:val="both"/>
      </w:pPr>
      <w:r>
        <w:t>Образовательные организации, подведомственные администрации городского поселения</w:t>
      </w:r>
      <w:bookmarkStart w:id="0" w:name="_GoBack"/>
      <w:bookmarkEnd w:id="0"/>
      <w:r>
        <w:t xml:space="preserve"> – город Россошь, отсутствуют.</w:t>
      </w:r>
    </w:p>
    <w:sectPr w:rsidR="00FC73A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C0"/>
    <w:rsid w:val="005168C0"/>
    <w:rsid w:val="008C531E"/>
    <w:rsid w:val="00A14171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1</cp:revision>
  <dcterms:created xsi:type="dcterms:W3CDTF">2024-08-23T10:45:00Z</dcterms:created>
  <dcterms:modified xsi:type="dcterms:W3CDTF">2024-08-23T10:46:00Z</dcterms:modified>
</cp:coreProperties>
</file>