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DB6F5E" w:rsidP="00DB6F5E">
      <w:pPr>
        <w:ind w:firstLine="709"/>
        <w:jc w:val="both"/>
      </w:pPr>
      <w:r>
        <w:t xml:space="preserve">10 января 2022 года прошло заседание комиссии по соблюдению требований к служебному поведению </w:t>
      </w:r>
      <w:r w:rsidR="009C7AB5">
        <w:t>руководителями муниципальных учреждений</w:t>
      </w:r>
      <w:r>
        <w:t xml:space="preserve"> и урегулированию конфликта интересов.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2D5AFC" w:rsidP="00DB6F5E">
            <w:pPr>
              <w:jc w:val="both"/>
            </w:pPr>
            <w:r>
              <w:t>10.01.2022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 w:rsidR="009C7AB5">
              <w:t>-3</w:t>
            </w:r>
            <w:bookmarkStart w:id="0" w:name="_GoBack"/>
            <w:bookmarkEnd w:id="0"/>
            <w:r>
              <w:t>0</w:t>
            </w:r>
          </w:p>
        </w:tc>
        <w:tc>
          <w:tcPr>
            <w:tcW w:w="2126" w:type="dxa"/>
          </w:tcPr>
          <w:p w:rsidR="00DB6F5E" w:rsidRDefault="002D5AFC" w:rsidP="00DB6F5E">
            <w:pPr>
              <w:jc w:val="both"/>
            </w:pPr>
            <w:r>
              <w:t>1.Подведение итогов работы комиссии за 2021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2D5AFC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за 2021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DB6F5E">
            <w:pPr>
              <w:jc w:val="both"/>
            </w:pPr>
            <w:r>
              <w:t>2.Об утверждении Плана работы комиссии на 2022 год.</w:t>
            </w:r>
          </w:p>
        </w:tc>
        <w:tc>
          <w:tcPr>
            <w:tcW w:w="4501" w:type="dxa"/>
          </w:tcPr>
          <w:p w:rsidR="00DB6F5E" w:rsidRPr="002D5AFC" w:rsidRDefault="002D5AFC" w:rsidP="00DB6F5E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на 2022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426E11"/>
    <w:rsid w:val="006B7042"/>
    <w:rsid w:val="008C531E"/>
    <w:rsid w:val="009C7AB5"/>
    <w:rsid w:val="00A14171"/>
    <w:rsid w:val="00DB6F5E"/>
    <w:rsid w:val="00EE798F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3</cp:revision>
  <dcterms:created xsi:type="dcterms:W3CDTF">2022-03-17T07:31:00Z</dcterms:created>
  <dcterms:modified xsi:type="dcterms:W3CDTF">2022-03-17T07:32:00Z</dcterms:modified>
</cp:coreProperties>
</file>